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1366" w14:textId="1F6CBF6C" w:rsidR="00374A76" w:rsidRPr="00BC4CA3" w:rsidRDefault="00BE22C3" w:rsidP="001F590A">
      <w:pPr>
        <w:tabs>
          <w:tab w:val="clear" w:pos="10206"/>
        </w:tabs>
        <w:spacing w:before="60" w:after="60"/>
        <w:ind w:right="0"/>
        <w:rPr>
          <w:rFonts w:asciiTheme="minorHAnsi" w:hAnsiTheme="minorHAnsi" w:cstheme="minorHAnsi"/>
          <w:color w:val="0F243E" w:themeColor="text2" w:themeShade="80"/>
          <w:sz w:val="60"/>
          <w:szCs w:val="60"/>
          <w:lang w:val="it-IT"/>
        </w:rPr>
      </w:pPr>
      <w:r w:rsidRPr="00ED261B">
        <w:rPr>
          <w:rFonts w:asciiTheme="minorHAnsi" w:hAnsiTheme="minorHAnsi" w:cstheme="minorHAnsi"/>
          <w:color w:val="0F243E" w:themeColor="text2" w:themeShade="80"/>
          <w:sz w:val="52"/>
          <w:szCs w:val="52"/>
          <w:lang w:val="it-IT"/>
        </w:rPr>
        <w:t>Stuart Tragheim</w:t>
      </w:r>
      <w:r w:rsidR="00BC4CA3" w:rsidRPr="00ED261B">
        <w:rPr>
          <w:rFonts w:asciiTheme="minorHAnsi" w:hAnsiTheme="minorHAnsi" w:cstheme="minorHAnsi"/>
          <w:color w:val="0F243E" w:themeColor="text2" w:themeShade="80"/>
          <w:sz w:val="56"/>
          <w:szCs w:val="56"/>
          <w:lang w:val="it-IT"/>
        </w:rPr>
        <w:t xml:space="preserve"> </w:t>
      </w:r>
      <w:r w:rsidR="001F590A" w:rsidRPr="00ED261B">
        <w:rPr>
          <w:rFonts w:asciiTheme="minorHAnsi" w:hAnsiTheme="minorHAnsi" w:cstheme="minorHAnsi"/>
          <w:color w:val="0F243E" w:themeColor="text2" w:themeShade="80"/>
          <w:sz w:val="56"/>
          <w:szCs w:val="56"/>
          <w:lang w:val="it-IT"/>
        </w:rPr>
        <w:t xml:space="preserve">   </w:t>
      </w:r>
      <w:r w:rsidR="00BC4CA3" w:rsidRPr="00ED261B">
        <w:rPr>
          <w:rFonts w:asciiTheme="minorHAnsi" w:hAnsiTheme="minorHAnsi" w:cstheme="minorHAnsi"/>
          <w:color w:val="0F243E" w:themeColor="text2" w:themeShade="80"/>
          <w:sz w:val="56"/>
          <w:szCs w:val="56"/>
          <w:lang w:val="it-IT"/>
        </w:rPr>
        <w:t xml:space="preserve"> </w:t>
      </w:r>
      <w:r w:rsidRPr="00BC4CA3">
        <w:rPr>
          <w:rFonts w:asciiTheme="minorHAnsi" w:hAnsiTheme="minorHAnsi" w:cstheme="minorHAnsi"/>
          <w:b/>
          <w:bCs/>
          <w:smallCaps/>
          <w:sz w:val="21"/>
          <w:szCs w:val="21"/>
        </w:rPr>
        <w:t>Poole, BH16 5LP | 07914 391165 |</w:t>
      </w:r>
      <w:r w:rsidR="001F590A">
        <w:rPr>
          <w:rFonts w:asciiTheme="minorHAnsi" w:hAnsiTheme="minorHAnsi" w:cstheme="minorHAnsi"/>
          <w:b/>
          <w:bCs/>
          <w:smallCaps/>
          <w:sz w:val="21"/>
          <w:szCs w:val="21"/>
        </w:rPr>
        <w:t xml:space="preserve"> </w:t>
      </w:r>
      <w:hyperlink r:id="rId8" w:history="1">
        <w:r w:rsidR="001F590A" w:rsidRPr="001F590A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stragheim@ntlworld.com</w:t>
        </w:r>
      </w:hyperlink>
      <w:r w:rsidR="001F590A">
        <w:rPr>
          <w:rFonts w:asciiTheme="minorHAnsi" w:hAnsiTheme="minorHAnsi" w:cstheme="minorHAnsi"/>
          <w:b/>
          <w:sz w:val="21"/>
          <w:szCs w:val="21"/>
        </w:rPr>
        <w:t xml:space="preserve"> | </w:t>
      </w:r>
      <w:hyperlink r:id="rId9" w:history="1">
        <w:r w:rsidRPr="001F590A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LinkedIn</w:t>
        </w:r>
      </w:hyperlink>
    </w:p>
    <w:p w14:paraId="1025863C" w14:textId="1263249B" w:rsidR="003A7324" w:rsidRPr="00ED261B" w:rsidRDefault="00CA2731" w:rsidP="00EB0CCB">
      <w:pPr>
        <w:pStyle w:val="Heading1"/>
        <w:pBdr>
          <w:bottom w:val="threeDEngrave" w:sz="12" w:space="1" w:color="0F243E" w:themeColor="text2" w:themeShade="80"/>
        </w:pBdr>
        <w:tabs>
          <w:tab w:val="clear" w:pos="10206"/>
        </w:tabs>
        <w:spacing w:after="0"/>
        <w:ind w:right="0"/>
        <w:rPr>
          <w:rFonts w:asciiTheme="minorHAnsi" w:hAnsiTheme="minorHAnsi" w:cstheme="minorHAnsi"/>
          <w:color w:val="0F243E" w:themeColor="text2" w:themeShade="80"/>
          <w:sz w:val="36"/>
          <w:szCs w:val="36"/>
        </w:rPr>
      </w:pPr>
      <w:r>
        <w:rPr>
          <w:rFonts w:asciiTheme="minorHAnsi" w:hAnsiTheme="minorHAnsi" w:cstheme="minorHAnsi"/>
          <w:color w:val="0F243E" w:themeColor="text2" w:themeShade="80"/>
          <w:sz w:val="36"/>
          <w:szCs w:val="36"/>
        </w:rPr>
        <w:t xml:space="preserve">Independent </w:t>
      </w:r>
      <w:r w:rsidR="00A63BE6" w:rsidRPr="00ED261B">
        <w:rPr>
          <w:rFonts w:asciiTheme="minorHAnsi" w:hAnsiTheme="minorHAnsi" w:cstheme="minorHAnsi"/>
          <w:color w:val="0F243E" w:themeColor="text2" w:themeShade="80"/>
          <w:sz w:val="36"/>
          <w:szCs w:val="36"/>
        </w:rPr>
        <w:t>Non-Executive Director</w:t>
      </w:r>
    </w:p>
    <w:p w14:paraId="169243D5" w14:textId="564CC129" w:rsidR="0089015E" w:rsidRPr="00420981" w:rsidRDefault="0089015E" w:rsidP="009D1EF3">
      <w:pPr>
        <w:pStyle w:val="Heading1"/>
        <w:pBdr>
          <w:bottom w:val="threeDEngrave" w:sz="12" w:space="1" w:color="0F243E" w:themeColor="text2" w:themeShade="80"/>
        </w:pBdr>
        <w:spacing w:before="0"/>
        <w:ind w:right="0"/>
        <w:rPr>
          <w:rFonts w:asciiTheme="minorHAnsi" w:hAnsiTheme="minorHAnsi" w:cstheme="minorHAnsi"/>
          <w:smallCaps w:val="0"/>
          <w:color w:val="0F243E" w:themeColor="text2" w:themeShade="80"/>
          <w:spacing w:val="20"/>
          <w:sz w:val="2"/>
          <w:szCs w:val="2"/>
        </w:rPr>
      </w:pPr>
    </w:p>
    <w:p w14:paraId="5693623D" w14:textId="55F24992" w:rsidR="00AA48B5" w:rsidRPr="00ED261B" w:rsidRDefault="001E28D1" w:rsidP="00420981">
      <w:pPr>
        <w:tabs>
          <w:tab w:val="clear" w:pos="10206"/>
        </w:tabs>
        <w:ind w:right="0"/>
        <w:rPr>
          <w:rFonts w:asciiTheme="minorHAnsi" w:hAnsiTheme="minorHAnsi" w:cstheme="minorHAnsi"/>
          <w:bCs/>
          <w:spacing w:val="-2"/>
        </w:rPr>
      </w:pPr>
      <w:bookmarkStart w:id="0" w:name="_Hlk86079614"/>
      <w:r w:rsidRPr="00ED261B">
        <w:rPr>
          <w:rFonts w:asciiTheme="minorHAnsi" w:hAnsiTheme="minorHAnsi" w:cstheme="minorHAnsi"/>
          <w:b/>
          <w:spacing w:val="-2"/>
        </w:rPr>
        <w:t>Visionary Senior Executive and Board member with &gt;</w:t>
      </w:r>
      <w:r w:rsidR="00EE0BC7">
        <w:rPr>
          <w:rFonts w:asciiTheme="minorHAnsi" w:hAnsiTheme="minorHAnsi" w:cstheme="minorHAnsi"/>
          <w:b/>
          <w:spacing w:val="-2"/>
        </w:rPr>
        <w:t>40</w:t>
      </w:r>
      <w:r w:rsidR="00BA055B" w:rsidRPr="00ED261B">
        <w:rPr>
          <w:rFonts w:asciiTheme="minorHAnsi" w:hAnsiTheme="minorHAnsi" w:cstheme="minorHAnsi"/>
          <w:b/>
          <w:spacing w:val="-2"/>
        </w:rPr>
        <w:t>-year</w:t>
      </w:r>
      <w:r w:rsidR="00801684" w:rsidRPr="00ED261B">
        <w:rPr>
          <w:rFonts w:asciiTheme="minorHAnsi" w:hAnsiTheme="minorHAnsi" w:cstheme="minorHAnsi"/>
          <w:b/>
          <w:spacing w:val="-2"/>
        </w:rPr>
        <w:t xml:space="preserve"> track record of delivering strong</w:t>
      </w:r>
      <w:r w:rsidRPr="00ED261B">
        <w:rPr>
          <w:rFonts w:asciiTheme="minorHAnsi" w:hAnsiTheme="minorHAnsi" w:cstheme="minorHAnsi"/>
          <w:b/>
          <w:spacing w:val="-2"/>
        </w:rPr>
        <w:t xml:space="preserve"> profitable, </w:t>
      </w:r>
      <w:r w:rsidR="00801684" w:rsidRPr="00ED261B">
        <w:rPr>
          <w:rFonts w:asciiTheme="minorHAnsi" w:hAnsiTheme="minorHAnsi" w:cstheme="minorHAnsi"/>
          <w:b/>
          <w:spacing w:val="-2"/>
        </w:rPr>
        <w:t>business</w:t>
      </w:r>
      <w:r w:rsidRPr="00ED261B">
        <w:rPr>
          <w:rFonts w:asciiTheme="minorHAnsi" w:hAnsiTheme="minorHAnsi" w:cstheme="minorHAnsi"/>
          <w:b/>
          <w:spacing w:val="-2"/>
        </w:rPr>
        <w:t xml:space="preserve"> growth in the Financial Services sector</w:t>
      </w:r>
      <w:r w:rsidR="003569F8" w:rsidRPr="00ED261B">
        <w:rPr>
          <w:rFonts w:asciiTheme="minorHAnsi" w:hAnsiTheme="minorHAnsi" w:cstheme="minorHAnsi"/>
          <w:b/>
          <w:spacing w:val="-2"/>
        </w:rPr>
        <w:t xml:space="preserve"> and </w:t>
      </w:r>
      <w:r w:rsidR="00483E49">
        <w:rPr>
          <w:rFonts w:asciiTheme="minorHAnsi" w:hAnsiTheme="minorHAnsi" w:cstheme="minorHAnsi"/>
          <w:b/>
          <w:spacing w:val="-2"/>
        </w:rPr>
        <w:t>15</w:t>
      </w:r>
      <w:r w:rsidR="003569F8" w:rsidRPr="00ED261B">
        <w:rPr>
          <w:rFonts w:asciiTheme="minorHAnsi" w:hAnsiTheme="minorHAnsi" w:cstheme="minorHAnsi"/>
          <w:b/>
          <w:spacing w:val="-2"/>
        </w:rPr>
        <w:t xml:space="preserve"> years</w:t>
      </w:r>
      <w:r w:rsidR="00D4082A" w:rsidRPr="00ED261B">
        <w:rPr>
          <w:rFonts w:asciiTheme="minorHAnsi" w:hAnsiTheme="minorHAnsi" w:cstheme="minorHAnsi"/>
          <w:b/>
          <w:spacing w:val="-2"/>
        </w:rPr>
        <w:t>’</w:t>
      </w:r>
      <w:r w:rsidR="003569F8" w:rsidRPr="00ED261B">
        <w:rPr>
          <w:rFonts w:asciiTheme="minorHAnsi" w:hAnsiTheme="minorHAnsi" w:cstheme="minorHAnsi"/>
          <w:b/>
          <w:spacing w:val="-2"/>
        </w:rPr>
        <w:t xml:space="preserve"> experience</w:t>
      </w:r>
      <w:r w:rsidR="00D4082A" w:rsidRPr="00ED261B">
        <w:rPr>
          <w:rFonts w:asciiTheme="minorHAnsi" w:hAnsiTheme="minorHAnsi" w:cstheme="minorHAnsi"/>
          <w:b/>
          <w:spacing w:val="-2"/>
        </w:rPr>
        <w:t xml:space="preserve"> in Non-Executive and </w:t>
      </w:r>
      <w:r w:rsidR="00A63BE6" w:rsidRPr="00ED261B">
        <w:rPr>
          <w:rFonts w:asciiTheme="minorHAnsi" w:hAnsiTheme="minorHAnsi" w:cstheme="minorHAnsi"/>
          <w:b/>
          <w:spacing w:val="-2"/>
        </w:rPr>
        <w:t>Chair</w:t>
      </w:r>
      <w:r w:rsidR="00D4082A" w:rsidRPr="00ED261B">
        <w:rPr>
          <w:rFonts w:asciiTheme="minorHAnsi" w:hAnsiTheme="minorHAnsi" w:cstheme="minorHAnsi"/>
          <w:b/>
          <w:spacing w:val="-2"/>
        </w:rPr>
        <w:t xml:space="preserve"> roles for leading industry boards</w:t>
      </w:r>
      <w:r w:rsidR="00801684" w:rsidRPr="00ED261B">
        <w:rPr>
          <w:rFonts w:asciiTheme="minorHAnsi" w:hAnsiTheme="minorHAnsi" w:cstheme="minorHAnsi"/>
          <w:b/>
          <w:spacing w:val="-2"/>
        </w:rPr>
        <w:t>.</w:t>
      </w:r>
      <w:r w:rsidR="00AA48B5" w:rsidRPr="00ED261B">
        <w:rPr>
          <w:rFonts w:asciiTheme="minorHAnsi" w:hAnsiTheme="minorHAnsi" w:cstheme="minorHAnsi"/>
          <w:bCs/>
          <w:spacing w:val="-2"/>
        </w:rPr>
        <w:t xml:space="preserve"> </w:t>
      </w:r>
    </w:p>
    <w:p w14:paraId="7C71BD50" w14:textId="40CC1992" w:rsidR="00A63BE6" w:rsidRPr="00ED261B" w:rsidRDefault="00AA48B5" w:rsidP="00AA48B5">
      <w:pPr>
        <w:pStyle w:val="ListParagraph"/>
        <w:numPr>
          <w:ilvl w:val="0"/>
          <w:numId w:val="2"/>
        </w:numPr>
        <w:tabs>
          <w:tab w:val="clear" w:pos="10206"/>
        </w:tabs>
        <w:spacing w:before="60" w:after="60"/>
        <w:ind w:left="284" w:right="0" w:hanging="284"/>
        <w:contextualSpacing w:val="0"/>
        <w:rPr>
          <w:rFonts w:asciiTheme="minorHAnsi" w:hAnsiTheme="minorHAnsi" w:cstheme="minorHAnsi"/>
          <w:b/>
        </w:rPr>
      </w:pPr>
      <w:r w:rsidRPr="00ED261B">
        <w:rPr>
          <w:rFonts w:asciiTheme="minorHAnsi" w:hAnsiTheme="minorHAnsi" w:cstheme="minorHAnsi"/>
          <w:b/>
        </w:rPr>
        <w:t>S</w:t>
      </w:r>
      <w:r w:rsidR="00BC4CA3" w:rsidRPr="00ED261B">
        <w:rPr>
          <w:rFonts w:asciiTheme="minorHAnsi" w:hAnsiTheme="minorHAnsi" w:cstheme="minorHAnsi"/>
          <w:b/>
        </w:rPr>
        <w:t>ets and steers business strategy,</w:t>
      </w:r>
      <w:r w:rsidR="00964FDE" w:rsidRPr="00ED261B">
        <w:rPr>
          <w:rFonts w:asciiTheme="minorHAnsi" w:hAnsiTheme="minorHAnsi" w:cstheme="minorHAnsi"/>
          <w:b/>
        </w:rPr>
        <w:t xml:space="preserve"> </w:t>
      </w:r>
      <w:r w:rsidR="00964FDE" w:rsidRPr="00ED261B">
        <w:rPr>
          <w:rFonts w:asciiTheme="minorHAnsi" w:hAnsiTheme="minorHAnsi" w:cstheme="minorHAnsi"/>
          <w:bCs/>
        </w:rPr>
        <w:t xml:space="preserve">drawing on a wealth of experience </w:t>
      </w:r>
      <w:r w:rsidRPr="00ED261B">
        <w:rPr>
          <w:rFonts w:asciiTheme="minorHAnsi" w:hAnsiTheme="minorHAnsi" w:cstheme="minorHAnsi"/>
          <w:bCs/>
        </w:rPr>
        <w:t>across UK Financial Services market, policy, product development and regulatory frameworks,</w:t>
      </w:r>
      <w:r w:rsidR="00A63BE6" w:rsidRPr="00ED261B">
        <w:rPr>
          <w:rFonts w:asciiTheme="minorHAnsi" w:hAnsiTheme="minorHAnsi" w:cstheme="minorHAnsi"/>
          <w:bCs/>
        </w:rPr>
        <w:t xml:space="preserve"> </w:t>
      </w:r>
      <w:r w:rsidR="006A50D0" w:rsidRPr="00ED261B">
        <w:rPr>
          <w:rFonts w:asciiTheme="minorHAnsi" w:hAnsiTheme="minorHAnsi" w:cstheme="minorHAnsi"/>
          <w:bCs/>
        </w:rPr>
        <w:t>plus</w:t>
      </w:r>
      <w:r w:rsidR="00A63BE6" w:rsidRPr="00ED261B">
        <w:rPr>
          <w:rFonts w:asciiTheme="minorHAnsi" w:hAnsiTheme="minorHAnsi" w:cstheme="minorHAnsi"/>
          <w:bCs/>
        </w:rPr>
        <w:t xml:space="preserve"> extensive understanding of</w:t>
      </w:r>
      <w:r w:rsidRPr="00ED261B">
        <w:rPr>
          <w:rFonts w:asciiTheme="minorHAnsi" w:hAnsiTheme="minorHAnsi" w:cstheme="minorHAnsi"/>
          <w:bCs/>
        </w:rPr>
        <w:t xml:space="preserve"> distribution landscape. </w:t>
      </w:r>
    </w:p>
    <w:p w14:paraId="3CB9C5CA" w14:textId="6C17DF91" w:rsidR="00964FDE" w:rsidRPr="00ED261B" w:rsidRDefault="00A63BE6" w:rsidP="00AA48B5">
      <w:pPr>
        <w:pStyle w:val="ListParagraph"/>
        <w:numPr>
          <w:ilvl w:val="0"/>
          <w:numId w:val="2"/>
        </w:numPr>
        <w:tabs>
          <w:tab w:val="clear" w:pos="10206"/>
        </w:tabs>
        <w:spacing w:before="60" w:after="60"/>
        <w:ind w:left="284" w:right="0" w:hanging="284"/>
        <w:contextualSpacing w:val="0"/>
        <w:rPr>
          <w:rFonts w:asciiTheme="minorHAnsi" w:hAnsiTheme="minorHAnsi" w:cstheme="minorHAnsi"/>
          <w:bCs/>
        </w:rPr>
      </w:pPr>
      <w:r w:rsidRPr="00ED261B">
        <w:rPr>
          <w:rFonts w:asciiTheme="minorHAnsi" w:hAnsiTheme="minorHAnsi" w:cstheme="minorHAnsi"/>
          <w:b/>
        </w:rPr>
        <w:t>Guides large-scale</w:t>
      </w:r>
      <w:r w:rsidR="00DB4E5F" w:rsidRPr="00ED261B">
        <w:rPr>
          <w:rFonts w:asciiTheme="minorHAnsi" w:hAnsiTheme="minorHAnsi" w:cstheme="minorHAnsi"/>
          <w:b/>
        </w:rPr>
        <w:t xml:space="preserve"> business transformation</w:t>
      </w:r>
      <w:r w:rsidRPr="00ED261B">
        <w:rPr>
          <w:rFonts w:asciiTheme="minorHAnsi" w:hAnsiTheme="minorHAnsi" w:cstheme="minorHAnsi"/>
          <w:b/>
        </w:rPr>
        <w:t>,</w:t>
      </w:r>
      <w:r w:rsidR="00DB4E5F" w:rsidRPr="00ED261B">
        <w:rPr>
          <w:rFonts w:asciiTheme="minorHAnsi" w:hAnsiTheme="minorHAnsi" w:cstheme="minorHAnsi"/>
          <w:b/>
        </w:rPr>
        <w:t xml:space="preserve"> </w:t>
      </w:r>
      <w:r w:rsidR="00DB4E5F" w:rsidRPr="00ED261B">
        <w:rPr>
          <w:rFonts w:asciiTheme="minorHAnsi" w:hAnsiTheme="minorHAnsi" w:cstheme="minorHAnsi"/>
          <w:bCs/>
        </w:rPr>
        <w:t>expert in overseeing significant change to vision, brand, proposition, technology, operations, and people</w:t>
      </w:r>
      <w:r w:rsidR="00964FDE" w:rsidRPr="00ED261B">
        <w:rPr>
          <w:rFonts w:asciiTheme="minorHAnsi" w:hAnsiTheme="minorHAnsi" w:cstheme="minorHAnsi"/>
          <w:bCs/>
        </w:rPr>
        <w:t>.</w:t>
      </w:r>
    </w:p>
    <w:p w14:paraId="28BEAC48" w14:textId="255B8538" w:rsidR="005D199A" w:rsidRPr="00ED261B" w:rsidRDefault="00A63BE6" w:rsidP="009D1EF3">
      <w:pPr>
        <w:pStyle w:val="ListParagraph"/>
        <w:numPr>
          <w:ilvl w:val="0"/>
          <w:numId w:val="2"/>
        </w:numPr>
        <w:tabs>
          <w:tab w:val="clear" w:pos="10206"/>
        </w:tabs>
        <w:spacing w:before="60" w:after="60"/>
        <w:ind w:left="284" w:right="0" w:hanging="284"/>
        <w:contextualSpacing w:val="0"/>
        <w:rPr>
          <w:rFonts w:asciiTheme="minorHAnsi" w:hAnsiTheme="minorHAnsi" w:cstheme="minorHAnsi"/>
          <w:b/>
        </w:rPr>
      </w:pPr>
      <w:r w:rsidRPr="00ED261B">
        <w:rPr>
          <w:rFonts w:asciiTheme="minorHAnsi" w:hAnsiTheme="minorHAnsi" w:cstheme="minorHAnsi"/>
          <w:b/>
        </w:rPr>
        <w:t>Drives b</w:t>
      </w:r>
      <w:r w:rsidR="00BC4CA3" w:rsidRPr="00ED261B">
        <w:rPr>
          <w:rFonts w:asciiTheme="minorHAnsi" w:hAnsiTheme="minorHAnsi" w:cstheme="minorHAnsi"/>
          <w:b/>
        </w:rPr>
        <w:t xml:space="preserve">oard </w:t>
      </w:r>
      <w:r w:rsidRPr="00ED261B">
        <w:rPr>
          <w:rFonts w:asciiTheme="minorHAnsi" w:hAnsiTheme="minorHAnsi" w:cstheme="minorHAnsi"/>
          <w:b/>
        </w:rPr>
        <w:t>e</w:t>
      </w:r>
      <w:r w:rsidR="00BC4CA3" w:rsidRPr="00ED261B">
        <w:rPr>
          <w:rFonts w:asciiTheme="minorHAnsi" w:hAnsiTheme="minorHAnsi" w:cstheme="minorHAnsi"/>
          <w:b/>
        </w:rPr>
        <w:t>ffectiveness</w:t>
      </w:r>
      <w:r w:rsidRPr="00ED261B">
        <w:rPr>
          <w:rFonts w:asciiTheme="minorHAnsi" w:hAnsiTheme="minorHAnsi" w:cstheme="minorHAnsi"/>
          <w:b/>
        </w:rPr>
        <w:t xml:space="preserve">, </w:t>
      </w:r>
      <w:r w:rsidRPr="00ED261B">
        <w:rPr>
          <w:rFonts w:asciiTheme="minorHAnsi" w:hAnsiTheme="minorHAnsi" w:cstheme="minorHAnsi"/>
          <w:bCs/>
        </w:rPr>
        <w:t>as an experienced Chair, Deputy Chair and</w:t>
      </w:r>
      <w:r w:rsidR="00BC4CA3" w:rsidRPr="00ED261B">
        <w:rPr>
          <w:rFonts w:asciiTheme="minorHAnsi" w:hAnsiTheme="minorHAnsi" w:cstheme="minorHAnsi"/>
          <w:bCs/>
        </w:rPr>
        <w:t xml:space="preserve"> Nomination Committee member, </w:t>
      </w:r>
      <w:r w:rsidRPr="00ED261B">
        <w:rPr>
          <w:rFonts w:asciiTheme="minorHAnsi" w:hAnsiTheme="minorHAnsi" w:cstheme="minorHAnsi"/>
          <w:bCs/>
        </w:rPr>
        <w:t xml:space="preserve">leading board restructures and appointment of </w:t>
      </w:r>
      <w:r w:rsidR="00BC4CA3" w:rsidRPr="00ED261B">
        <w:rPr>
          <w:rFonts w:asciiTheme="minorHAnsi" w:hAnsiTheme="minorHAnsi" w:cstheme="minorHAnsi"/>
          <w:bCs/>
        </w:rPr>
        <w:t>new board members</w:t>
      </w:r>
      <w:r w:rsidRPr="00ED261B">
        <w:rPr>
          <w:rFonts w:asciiTheme="minorHAnsi" w:hAnsiTheme="minorHAnsi" w:cstheme="minorHAnsi"/>
          <w:bCs/>
        </w:rPr>
        <w:t>.</w:t>
      </w:r>
    </w:p>
    <w:bookmarkEnd w:id="0"/>
    <w:p w14:paraId="002776CA" w14:textId="67455E1C" w:rsidR="001A3DCD" w:rsidRPr="00ED261B" w:rsidRDefault="001A3DCD" w:rsidP="001A3DCD">
      <w:pPr>
        <w:pStyle w:val="Heading1"/>
        <w:pBdr>
          <w:bottom w:val="threeDEngrave" w:sz="12" w:space="1" w:color="0F243E" w:themeColor="text2" w:themeShade="80"/>
        </w:pBdr>
        <w:tabs>
          <w:tab w:val="clear" w:pos="10206"/>
        </w:tabs>
        <w:ind w:right="0"/>
        <w:rPr>
          <w:rFonts w:asciiTheme="minorHAnsi" w:hAnsiTheme="minorHAnsi" w:cstheme="minorHAnsi"/>
          <w:color w:val="0F243E" w:themeColor="text2" w:themeShade="80"/>
          <w:sz w:val="36"/>
          <w:szCs w:val="36"/>
        </w:rPr>
      </w:pPr>
      <w:r w:rsidRPr="00ED261B">
        <w:rPr>
          <w:rFonts w:asciiTheme="minorHAnsi" w:hAnsiTheme="minorHAnsi" w:cstheme="minorHAnsi"/>
          <w:color w:val="0F243E" w:themeColor="text2" w:themeShade="80"/>
          <w:sz w:val="36"/>
          <w:szCs w:val="36"/>
        </w:rPr>
        <w:t>Non-Executive Experience</w:t>
      </w:r>
    </w:p>
    <w:p w14:paraId="043C59DD" w14:textId="77777777" w:rsidR="00F07861" w:rsidRPr="00F07861" w:rsidRDefault="00F07861" w:rsidP="00F07861">
      <w:pPr>
        <w:tabs>
          <w:tab w:val="right" w:pos="10206"/>
        </w:tabs>
        <w:ind w:right="0"/>
        <w:outlineLvl w:val="1"/>
        <w:rPr>
          <w:rFonts w:asciiTheme="minorHAnsi" w:eastAsia="Baskerville Old Face" w:hAnsiTheme="minorHAnsi" w:cstheme="minorHAnsi"/>
          <w:b/>
          <w:color w:val="0F243E" w:themeColor="text2" w:themeShade="80"/>
          <w:sz w:val="24"/>
          <w:szCs w:val="24"/>
        </w:rPr>
      </w:pPr>
      <w:r w:rsidRPr="00F07861">
        <w:rPr>
          <w:rFonts w:asciiTheme="minorHAnsi" w:eastAsia="Baskerville Old Face" w:hAnsiTheme="minorHAnsi" w:cstheme="minorHAnsi"/>
          <w:b/>
          <w:color w:val="0F243E" w:themeColor="text2" w:themeShade="80"/>
          <w:sz w:val="24"/>
          <w:szCs w:val="24"/>
        </w:rPr>
        <w:t>FCA Smaller Business Practitioner Panel</w:t>
      </w:r>
      <w:r w:rsidRPr="00F07861">
        <w:rPr>
          <w:rFonts w:asciiTheme="minorHAnsi" w:eastAsia="Baskerville Old Face" w:hAnsiTheme="minorHAnsi" w:cstheme="minorHAnsi"/>
          <w:b/>
          <w:color w:val="0F243E" w:themeColor="text2" w:themeShade="80"/>
          <w:sz w:val="24"/>
          <w:szCs w:val="24"/>
        </w:rPr>
        <w:tab/>
        <w:t>June 2022 – Present</w:t>
      </w:r>
    </w:p>
    <w:p w14:paraId="1A502950" w14:textId="77777777" w:rsidR="00F07861" w:rsidRPr="00F07861" w:rsidRDefault="00F07861" w:rsidP="00F07861">
      <w:pPr>
        <w:spacing w:before="40"/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</w:rPr>
      </w:pPr>
      <w:r w:rsidRPr="00F07861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</w:rPr>
        <w:t>Member</w:t>
      </w:r>
    </w:p>
    <w:p w14:paraId="73CC6B46" w14:textId="104D941E" w:rsidR="00F07861" w:rsidRDefault="00F07861" w:rsidP="00123A4F">
      <w:pPr>
        <w:pStyle w:val="Heading2"/>
        <w:tabs>
          <w:tab w:val="clear" w:pos="4962"/>
          <w:tab w:val="clear" w:pos="8222"/>
          <w:tab w:val="right" w:pos="10206"/>
        </w:tabs>
        <w:spacing w:after="40"/>
        <w:ind w:right="0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F07861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To assess and challenge development of regulatory policy by FCA to ensure effective implementation.</w:t>
      </w:r>
    </w:p>
    <w:p w14:paraId="740D6A63" w14:textId="27AF99B3" w:rsidR="002C62A1" w:rsidRPr="002C62A1" w:rsidRDefault="002C62A1" w:rsidP="002C62A1">
      <w:pPr>
        <w:tabs>
          <w:tab w:val="right" w:pos="10206"/>
        </w:tabs>
        <w:ind w:right="0"/>
        <w:outlineLvl w:val="1"/>
        <w:rPr>
          <w:rFonts w:asciiTheme="minorHAnsi" w:eastAsia="Baskerville Old Face" w:hAnsiTheme="minorHAnsi" w:cstheme="minorHAnsi"/>
          <w:b/>
          <w:color w:val="0F243E" w:themeColor="text2" w:themeShade="80"/>
          <w:sz w:val="24"/>
          <w:szCs w:val="24"/>
        </w:rPr>
      </w:pPr>
      <w:r w:rsidRPr="002C62A1">
        <w:rPr>
          <w:rFonts w:asciiTheme="minorHAnsi" w:eastAsia="Baskerville Old Face" w:hAnsiTheme="minorHAnsi" w:cstheme="minorHAnsi"/>
          <w:b/>
          <w:color w:val="0F243E" w:themeColor="text2" w:themeShade="80"/>
          <w:sz w:val="24"/>
          <w:szCs w:val="24"/>
        </w:rPr>
        <w:t>Association of Financial Mutuals</w:t>
      </w:r>
      <w:r w:rsidRPr="002C62A1">
        <w:rPr>
          <w:rFonts w:asciiTheme="minorHAnsi" w:eastAsia="Baskerville Old Face" w:hAnsiTheme="minorHAnsi" w:cstheme="minorHAnsi"/>
          <w:b/>
          <w:color w:val="0F243E" w:themeColor="text2" w:themeShade="80"/>
          <w:sz w:val="24"/>
          <w:szCs w:val="24"/>
        </w:rPr>
        <w:tab/>
        <w:t xml:space="preserve">Apr 2018 – </w:t>
      </w:r>
      <w:r>
        <w:rPr>
          <w:rFonts w:asciiTheme="minorHAnsi" w:eastAsia="Baskerville Old Face" w:hAnsiTheme="minorHAnsi" w:cstheme="minorHAnsi"/>
          <w:b/>
          <w:color w:val="0F243E" w:themeColor="text2" w:themeShade="80"/>
          <w:sz w:val="24"/>
          <w:szCs w:val="24"/>
        </w:rPr>
        <w:t>F</w:t>
      </w:r>
      <w:r w:rsidR="00466936">
        <w:rPr>
          <w:rFonts w:asciiTheme="minorHAnsi" w:eastAsia="Baskerville Old Face" w:hAnsiTheme="minorHAnsi" w:cstheme="minorHAnsi"/>
          <w:b/>
          <w:color w:val="0F243E" w:themeColor="text2" w:themeShade="80"/>
          <w:sz w:val="24"/>
          <w:szCs w:val="24"/>
        </w:rPr>
        <w:t>eb 2024</w:t>
      </w:r>
    </w:p>
    <w:p w14:paraId="41B746DC" w14:textId="77777777" w:rsidR="002C62A1" w:rsidRPr="002C62A1" w:rsidRDefault="002C62A1" w:rsidP="002C62A1">
      <w:pPr>
        <w:tabs>
          <w:tab w:val="clear" w:pos="10206"/>
          <w:tab w:val="left" w:pos="4962"/>
          <w:tab w:val="left" w:pos="8222"/>
        </w:tabs>
        <w:spacing w:before="40"/>
        <w:ind w:right="0"/>
        <w:outlineLvl w:val="1"/>
        <w:rPr>
          <w:rFonts w:asciiTheme="minorHAnsi" w:eastAsia="Baskerville Old Face" w:hAnsiTheme="minorHAnsi" w:cstheme="minorHAnsi"/>
          <w:b/>
          <w:color w:val="0F243E" w:themeColor="text2" w:themeShade="80"/>
          <w:sz w:val="24"/>
          <w:szCs w:val="24"/>
        </w:rPr>
      </w:pPr>
      <w:r w:rsidRPr="002C62A1">
        <w:rPr>
          <w:rFonts w:asciiTheme="minorHAnsi" w:eastAsia="Baskerville Old Face" w:hAnsiTheme="minorHAnsi" w:cstheme="minorHAnsi"/>
          <w:b/>
          <w:color w:val="0F243E" w:themeColor="text2" w:themeShade="80"/>
          <w:sz w:val="24"/>
          <w:szCs w:val="24"/>
        </w:rPr>
        <w:t>Chair of the Board | Former Chair of Regulatory Strategy Committee</w:t>
      </w:r>
    </w:p>
    <w:p w14:paraId="2B443E0E" w14:textId="2F26392B" w:rsidR="002C62A1" w:rsidRDefault="002C62A1" w:rsidP="00123A4F">
      <w:pPr>
        <w:pStyle w:val="Heading2"/>
        <w:tabs>
          <w:tab w:val="clear" w:pos="4962"/>
          <w:tab w:val="clear" w:pos="8222"/>
          <w:tab w:val="right" w:pos="10206"/>
        </w:tabs>
        <w:spacing w:after="40"/>
        <w:ind w:right="0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2C62A1">
        <w:rPr>
          <w:rFonts w:asciiTheme="minorHAnsi" w:eastAsiaTheme="minorHAnsi" w:hAnsiTheme="minorHAnsi" w:cstheme="minorHAnsi"/>
          <w:b w:val="0"/>
          <w:bCs/>
          <w:color w:val="auto"/>
          <w:sz w:val="20"/>
          <w:szCs w:val="20"/>
        </w:rPr>
        <w:t>Appointed to board of trade body that represents UK mutual and not-for-profit insurers, friendly societies and other financial mutuals, steering significant work with government and regulators on law and policy positions.</w:t>
      </w:r>
    </w:p>
    <w:p w14:paraId="18E06D98" w14:textId="7B13FA8B" w:rsidR="002E3E10" w:rsidRPr="005E5423" w:rsidRDefault="002E3E10" w:rsidP="00123A4F">
      <w:pPr>
        <w:pStyle w:val="Heading2"/>
        <w:tabs>
          <w:tab w:val="clear" w:pos="4962"/>
          <w:tab w:val="clear" w:pos="8222"/>
          <w:tab w:val="right" w:pos="10206"/>
        </w:tabs>
        <w:spacing w:after="40"/>
        <w:ind w:right="0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Association of British Insurers (ABI)</w:t>
      </w: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 w:rsidR="009A26D4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Jan 2020</w:t>
      </w: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– </w:t>
      </w:r>
      <w:r w:rsidR="0046693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Feb 2024</w:t>
      </w:r>
    </w:p>
    <w:p w14:paraId="4AF735BE" w14:textId="453AE3A6" w:rsidR="002E3E10" w:rsidRPr="005E5423" w:rsidRDefault="002E3E10" w:rsidP="00420981">
      <w:pPr>
        <w:pStyle w:val="Heading2"/>
        <w:tabs>
          <w:tab w:val="clear" w:pos="10206"/>
        </w:tabs>
        <w:spacing w:before="40" w:after="40"/>
        <w:ind w:right="0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Member of the </w:t>
      </w:r>
      <w:r w:rsidR="004E2592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Health </w:t>
      </w:r>
      <w:r w:rsidR="00BA5021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&amp; Protection Committee</w:t>
      </w: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</w:p>
    <w:p w14:paraId="6D49F811" w14:textId="4533DB48" w:rsidR="00ED261B" w:rsidRPr="002C62A1" w:rsidRDefault="002E3E10" w:rsidP="002C62A1">
      <w:pPr>
        <w:tabs>
          <w:tab w:val="clear" w:pos="10206"/>
        </w:tabs>
        <w:spacing w:before="40"/>
        <w:ind w:right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Cs/>
        </w:rPr>
        <w:t>Supports strategic direction of the ABI’s work on protection policy,</w:t>
      </w:r>
      <w:r w:rsidR="00F864A4" w:rsidRPr="005E5423">
        <w:rPr>
          <w:rFonts w:asciiTheme="minorHAnsi" w:hAnsiTheme="minorHAnsi" w:cstheme="minorHAnsi"/>
          <w:bCs/>
        </w:rPr>
        <w:t xml:space="preserve"> addressing potential risks, </w:t>
      </w:r>
      <w:r w:rsidR="00420981" w:rsidRPr="005E5423">
        <w:rPr>
          <w:rFonts w:asciiTheme="minorHAnsi" w:hAnsiTheme="minorHAnsi" w:cstheme="minorHAnsi"/>
          <w:bCs/>
        </w:rPr>
        <w:t xml:space="preserve">and </w:t>
      </w:r>
      <w:r w:rsidR="00F864A4" w:rsidRPr="005E5423">
        <w:rPr>
          <w:rFonts w:asciiTheme="minorHAnsi" w:hAnsiTheme="minorHAnsi" w:cstheme="minorHAnsi"/>
          <w:bCs/>
        </w:rPr>
        <w:t xml:space="preserve">driving improved </w:t>
      </w:r>
      <w:r w:rsidR="00420981" w:rsidRPr="005E5423">
        <w:rPr>
          <w:rFonts w:asciiTheme="minorHAnsi" w:hAnsiTheme="minorHAnsi" w:cstheme="minorHAnsi"/>
          <w:bCs/>
        </w:rPr>
        <w:t xml:space="preserve">industry </w:t>
      </w:r>
      <w:r w:rsidR="00F864A4" w:rsidRPr="005E5423">
        <w:rPr>
          <w:rFonts w:asciiTheme="minorHAnsi" w:hAnsiTheme="minorHAnsi" w:cstheme="minorHAnsi"/>
          <w:bCs/>
        </w:rPr>
        <w:t>standards</w:t>
      </w:r>
      <w:r w:rsidRPr="005E5423">
        <w:rPr>
          <w:rFonts w:asciiTheme="minorHAnsi" w:hAnsiTheme="minorHAnsi" w:cstheme="minorHAnsi"/>
          <w:bCs/>
        </w:rPr>
        <w:t xml:space="preserve">. </w:t>
      </w:r>
      <w:r w:rsidR="00F864A4" w:rsidRPr="005E5423">
        <w:rPr>
          <w:rFonts w:asciiTheme="minorHAnsi" w:hAnsiTheme="minorHAnsi" w:cstheme="minorHAnsi"/>
          <w:bCs/>
        </w:rPr>
        <w:t xml:space="preserve">Key themes include future of distribution, digitalisation of patient records, </w:t>
      </w:r>
      <w:r w:rsidR="00420981" w:rsidRPr="005E5423">
        <w:rPr>
          <w:rFonts w:asciiTheme="minorHAnsi" w:hAnsiTheme="minorHAnsi" w:cstheme="minorHAnsi"/>
          <w:bCs/>
        </w:rPr>
        <w:t xml:space="preserve">and </w:t>
      </w:r>
      <w:r w:rsidR="00F864A4" w:rsidRPr="005E5423">
        <w:rPr>
          <w:rFonts w:asciiTheme="minorHAnsi" w:hAnsiTheme="minorHAnsi" w:cstheme="minorHAnsi"/>
          <w:bCs/>
        </w:rPr>
        <w:t>genetics moratorium.</w:t>
      </w:r>
      <w:bookmarkStart w:id="1" w:name="_Hlk86080062"/>
    </w:p>
    <w:p w14:paraId="0010E0B7" w14:textId="0C259320" w:rsidR="00D93862" w:rsidRPr="005E5423" w:rsidRDefault="00D93862" w:rsidP="00D93862">
      <w:pPr>
        <w:pStyle w:val="Heading2"/>
        <w:tabs>
          <w:tab w:val="clear" w:pos="4962"/>
          <w:tab w:val="clear" w:pos="8222"/>
          <w:tab w:val="right" w:pos="10206"/>
        </w:tabs>
        <w:spacing w:after="40"/>
        <w:ind w:right="0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PRA Practitioner Panel and Insurance Sub-Committee</w:t>
      </w: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Jul 2018 – Jun 2021</w:t>
      </w:r>
    </w:p>
    <w:p w14:paraId="22898043" w14:textId="77777777" w:rsidR="00D93862" w:rsidRPr="005E5423" w:rsidRDefault="00D93862" w:rsidP="00D93862">
      <w:pPr>
        <w:pStyle w:val="Heading2"/>
        <w:tabs>
          <w:tab w:val="clear" w:pos="10206"/>
        </w:tabs>
        <w:spacing w:before="40" w:after="40"/>
        <w:ind w:right="0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Member</w:t>
      </w:r>
    </w:p>
    <w:p w14:paraId="100A4229" w14:textId="77777777" w:rsidR="00D93862" w:rsidRPr="005E5423" w:rsidRDefault="00D93862" w:rsidP="00D93862">
      <w:pPr>
        <w:tabs>
          <w:tab w:val="clear" w:pos="10206"/>
        </w:tabs>
        <w:spacing w:before="40"/>
        <w:ind w:right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Cs/>
        </w:rPr>
        <w:t>Provided analysis and recommendations to the Bank of England on PRA policy and practices related to insurance sector.</w:t>
      </w:r>
    </w:p>
    <w:p w14:paraId="14833DE6" w14:textId="003378FC" w:rsidR="00F864A4" w:rsidRPr="005E5423" w:rsidRDefault="00F864A4" w:rsidP="00123A4F">
      <w:pPr>
        <w:pStyle w:val="Heading2"/>
        <w:tabs>
          <w:tab w:val="clear" w:pos="4962"/>
          <w:tab w:val="clear" w:pos="8222"/>
          <w:tab w:val="right" w:pos="10206"/>
        </w:tabs>
        <w:spacing w:after="40"/>
        <w:ind w:right="0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Investment &amp; Life Assurance Group (ILAG)</w:t>
      </w: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 w:rsidR="003B36FA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Nov 2007 – Jul 2012 </w:t>
      </w:r>
      <w:r w:rsidR="00710F36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&amp;</w:t>
      </w:r>
      <w:r w:rsidR="003B36FA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Jul 2019 – Jul 2021</w:t>
      </w:r>
    </w:p>
    <w:p w14:paraId="09EA4FD7" w14:textId="3C4768EA" w:rsidR="00F864A4" w:rsidRPr="005E5423" w:rsidRDefault="00F864A4" w:rsidP="00420981">
      <w:pPr>
        <w:pStyle w:val="Heading2"/>
        <w:tabs>
          <w:tab w:val="clear" w:pos="10206"/>
        </w:tabs>
        <w:spacing w:before="40" w:after="40"/>
        <w:ind w:right="0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Chair | </w:t>
      </w:r>
      <w:r w:rsidR="009A26D4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Director | </w:t>
      </w: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Member</w:t>
      </w:r>
    </w:p>
    <w:p w14:paraId="7D058FD1" w14:textId="295E4ADA" w:rsidR="00F864A4" w:rsidRPr="005E5423" w:rsidRDefault="00F864A4" w:rsidP="00420981">
      <w:pPr>
        <w:tabs>
          <w:tab w:val="clear" w:pos="10206"/>
        </w:tabs>
        <w:spacing w:before="40"/>
        <w:ind w:right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Cs/>
        </w:rPr>
        <w:t xml:space="preserve">Former Chair of ILAG, guiding significant </w:t>
      </w:r>
      <w:r w:rsidR="00482E85" w:rsidRPr="005E5423">
        <w:rPr>
          <w:rFonts w:asciiTheme="minorHAnsi" w:hAnsiTheme="minorHAnsi" w:cstheme="minorHAnsi"/>
          <w:bCs/>
        </w:rPr>
        <w:t xml:space="preserve">restructure and refocus of the board </w:t>
      </w:r>
      <w:r w:rsidR="00F91A92" w:rsidRPr="005E5423">
        <w:rPr>
          <w:rFonts w:asciiTheme="minorHAnsi" w:hAnsiTheme="minorHAnsi" w:cstheme="minorHAnsi"/>
          <w:bCs/>
        </w:rPr>
        <w:t>to provide</w:t>
      </w:r>
      <w:r w:rsidR="00482E85" w:rsidRPr="005E5423">
        <w:rPr>
          <w:rFonts w:asciiTheme="minorHAnsi" w:hAnsiTheme="minorHAnsi" w:cstheme="minorHAnsi"/>
          <w:bCs/>
        </w:rPr>
        <w:t xml:space="preserve"> active, credible voice to HM Treasury and regulators, and establish</w:t>
      </w:r>
      <w:r w:rsidR="00F91A92" w:rsidRPr="005E5423">
        <w:rPr>
          <w:rFonts w:asciiTheme="minorHAnsi" w:hAnsiTheme="minorHAnsi" w:cstheme="minorHAnsi"/>
          <w:bCs/>
        </w:rPr>
        <w:t xml:space="preserve"> long-term strategic plans for upcoming regulatory change.</w:t>
      </w:r>
    </w:p>
    <w:bookmarkEnd w:id="1"/>
    <w:p w14:paraId="38F9BCB0" w14:textId="6A524D8B" w:rsidR="00957FB7" w:rsidRPr="005E5423" w:rsidRDefault="00957FB7" w:rsidP="009D1EF3">
      <w:pPr>
        <w:pStyle w:val="Heading1"/>
        <w:pBdr>
          <w:bottom w:val="threeDEngrave" w:sz="12" w:space="1" w:color="0F243E" w:themeColor="text2" w:themeShade="80"/>
        </w:pBdr>
        <w:tabs>
          <w:tab w:val="clear" w:pos="10206"/>
        </w:tabs>
        <w:ind w:right="0"/>
        <w:rPr>
          <w:rFonts w:asciiTheme="minorHAnsi" w:hAnsiTheme="minorHAnsi" w:cstheme="minorHAnsi"/>
          <w:color w:val="0F243E" w:themeColor="text2" w:themeShade="80"/>
          <w:sz w:val="36"/>
          <w:szCs w:val="36"/>
        </w:rPr>
      </w:pPr>
      <w:r w:rsidRPr="005E5423">
        <w:rPr>
          <w:rFonts w:asciiTheme="minorHAnsi" w:hAnsiTheme="minorHAnsi" w:cstheme="minorHAnsi"/>
          <w:color w:val="0F243E" w:themeColor="text2" w:themeShade="80"/>
          <w:sz w:val="36"/>
          <w:szCs w:val="36"/>
        </w:rPr>
        <w:t>Professional Experience</w:t>
      </w:r>
    </w:p>
    <w:p w14:paraId="2F2CF74D" w14:textId="2942235F" w:rsidR="00150BD5" w:rsidRPr="005E5423" w:rsidRDefault="00E031B5" w:rsidP="009156CB">
      <w:pPr>
        <w:pStyle w:val="Heading2"/>
        <w:tabs>
          <w:tab w:val="clear" w:pos="4962"/>
          <w:tab w:val="clear" w:pos="8222"/>
          <w:tab w:val="right" w:pos="10206"/>
        </w:tabs>
        <w:spacing w:before="160" w:after="40"/>
        <w:ind w:right="0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bookmarkStart w:id="2" w:name="_Hlk84317720"/>
      <w:bookmarkStart w:id="3" w:name="_Hlk76411317"/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H</w:t>
      </w:r>
      <w:r w:rsidR="001A3DCD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olloway Friendly</w:t>
      </w:r>
      <w:r w:rsidR="003126B2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 w:rsidR="00D0757C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J</w:t>
      </w:r>
      <w:r w:rsidR="001A3DCD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un</w:t>
      </w:r>
      <w:r w:rsidR="00D0757C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  <w:r w:rsidR="00150BD5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20</w:t>
      </w:r>
      <w:r w:rsidR="00B47D19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1</w:t>
      </w: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6</w:t>
      </w:r>
      <w:r w:rsidR="00150BD5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– </w:t>
      </w:r>
      <w:r w:rsidR="00C4061D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Feb 2024</w:t>
      </w:r>
    </w:p>
    <w:p w14:paraId="400168A0" w14:textId="4D5ECBEB" w:rsidR="004B0323" w:rsidRPr="005E5423" w:rsidRDefault="00E031B5" w:rsidP="009D1EF3">
      <w:pPr>
        <w:pStyle w:val="Heading2"/>
        <w:tabs>
          <w:tab w:val="clear" w:pos="10206"/>
        </w:tabs>
        <w:spacing w:before="60" w:after="60"/>
        <w:ind w:right="0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bookmarkStart w:id="4" w:name="_Hlk84315780"/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Chief Executive Officer | Member of the Board</w:t>
      </w:r>
      <w:r w:rsidR="00454FB3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| Member of the Nomination Committee</w:t>
      </w:r>
    </w:p>
    <w:bookmarkEnd w:id="4"/>
    <w:p w14:paraId="285596C8" w14:textId="3CB980BA" w:rsidR="006F406F" w:rsidRPr="005E5423" w:rsidRDefault="002533AA" w:rsidP="009D1EF3">
      <w:pPr>
        <w:tabs>
          <w:tab w:val="clear" w:pos="10206"/>
        </w:tabs>
        <w:spacing w:before="60" w:after="60"/>
        <w:ind w:right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Cs/>
        </w:rPr>
        <w:t xml:space="preserve">Appointed </w:t>
      </w:r>
      <w:r w:rsidR="00726104" w:rsidRPr="005E5423">
        <w:rPr>
          <w:rFonts w:asciiTheme="minorHAnsi" w:hAnsiTheme="minorHAnsi" w:cstheme="minorHAnsi"/>
          <w:bCs/>
        </w:rPr>
        <w:t xml:space="preserve">CEO, ExCo Chair and </w:t>
      </w:r>
      <w:r w:rsidRPr="005E5423">
        <w:rPr>
          <w:rFonts w:asciiTheme="minorHAnsi" w:hAnsiTheme="minorHAnsi" w:cstheme="minorHAnsi"/>
          <w:bCs/>
        </w:rPr>
        <w:t>Board Member</w:t>
      </w:r>
      <w:r w:rsidR="00726104" w:rsidRPr="005E5423">
        <w:rPr>
          <w:rFonts w:asciiTheme="minorHAnsi" w:hAnsiTheme="minorHAnsi" w:cstheme="minorHAnsi"/>
          <w:bCs/>
        </w:rPr>
        <w:t xml:space="preserve"> to</w:t>
      </w:r>
      <w:r w:rsidRPr="005E5423">
        <w:rPr>
          <w:rFonts w:asciiTheme="minorHAnsi" w:hAnsiTheme="minorHAnsi" w:cstheme="minorHAnsi"/>
          <w:bCs/>
        </w:rPr>
        <w:t xml:space="preserve"> transform commercial and operational performance of Holloway Friendly, working with Non-Executive Directors and executive team to </w:t>
      </w:r>
      <w:r w:rsidR="003C1AB3" w:rsidRPr="005E5423">
        <w:rPr>
          <w:rFonts w:asciiTheme="minorHAnsi" w:hAnsiTheme="minorHAnsi" w:cstheme="minorHAnsi"/>
          <w:bCs/>
        </w:rPr>
        <w:t>spearhead</w:t>
      </w:r>
      <w:r w:rsidRPr="005E5423">
        <w:rPr>
          <w:rFonts w:asciiTheme="minorHAnsi" w:hAnsiTheme="minorHAnsi" w:cstheme="minorHAnsi"/>
          <w:bCs/>
        </w:rPr>
        <w:t xml:space="preserve"> </w:t>
      </w:r>
      <w:r w:rsidR="003C1AB3" w:rsidRPr="005E5423">
        <w:rPr>
          <w:rFonts w:asciiTheme="minorHAnsi" w:hAnsiTheme="minorHAnsi" w:cstheme="minorHAnsi"/>
          <w:bCs/>
        </w:rPr>
        <w:t>transformational long-term strategy</w:t>
      </w:r>
      <w:r w:rsidRPr="005E5423">
        <w:rPr>
          <w:rFonts w:asciiTheme="minorHAnsi" w:hAnsiTheme="minorHAnsi" w:cstheme="minorHAnsi"/>
          <w:bCs/>
        </w:rPr>
        <w:t>.</w:t>
      </w:r>
      <w:r w:rsidR="00726104" w:rsidRPr="005E5423">
        <w:rPr>
          <w:rFonts w:asciiTheme="minorHAnsi" w:hAnsiTheme="minorHAnsi" w:cstheme="minorHAnsi"/>
          <w:bCs/>
        </w:rPr>
        <w:t xml:space="preserve"> </w:t>
      </w:r>
      <w:r w:rsidR="00E026DF" w:rsidRPr="005E5423">
        <w:rPr>
          <w:rFonts w:asciiTheme="minorHAnsi" w:hAnsiTheme="minorHAnsi" w:cstheme="minorHAnsi"/>
          <w:bCs/>
        </w:rPr>
        <w:t>Led</w:t>
      </w:r>
      <w:r w:rsidR="00726104" w:rsidRPr="005E5423">
        <w:rPr>
          <w:rFonts w:asciiTheme="minorHAnsi" w:hAnsiTheme="minorHAnsi" w:cstheme="minorHAnsi"/>
          <w:bCs/>
        </w:rPr>
        <w:t xml:space="preserve"> relationships with members, employees, distribution partners, regulatory authorities, and other </w:t>
      </w:r>
      <w:r w:rsidR="00710F36" w:rsidRPr="005E5423">
        <w:rPr>
          <w:rFonts w:asciiTheme="minorHAnsi" w:hAnsiTheme="minorHAnsi" w:cstheme="minorHAnsi"/>
          <w:bCs/>
        </w:rPr>
        <w:t xml:space="preserve">key </w:t>
      </w:r>
      <w:r w:rsidR="00726104" w:rsidRPr="005E5423">
        <w:rPr>
          <w:rFonts w:asciiTheme="minorHAnsi" w:hAnsiTheme="minorHAnsi" w:cstheme="minorHAnsi"/>
          <w:bCs/>
        </w:rPr>
        <w:t xml:space="preserve">stakeholders.  </w:t>
      </w:r>
    </w:p>
    <w:p w14:paraId="3AB6C89D" w14:textId="1331FF9A" w:rsidR="00F17CD1" w:rsidRPr="005E5423" w:rsidRDefault="00BC2AC6" w:rsidP="00E344BE">
      <w:pPr>
        <w:pStyle w:val="ListParagraph"/>
        <w:numPr>
          <w:ilvl w:val="0"/>
          <w:numId w:val="2"/>
        </w:numPr>
        <w:tabs>
          <w:tab w:val="clear" w:pos="10206"/>
        </w:tabs>
        <w:spacing w:before="60" w:after="60"/>
        <w:ind w:left="284" w:right="0" w:hanging="284"/>
        <w:contextualSpacing w:val="0"/>
        <w:rPr>
          <w:rFonts w:asciiTheme="minorHAnsi" w:hAnsiTheme="minorHAnsi" w:cstheme="minorHAnsi"/>
          <w:b/>
        </w:rPr>
      </w:pPr>
      <w:r w:rsidRPr="005E5423">
        <w:rPr>
          <w:rFonts w:asciiTheme="minorHAnsi" w:hAnsiTheme="minorHAnsi" w:cstheme="minorHAnsi"/>
          <w:b/>
        </w:rPr>
        <w:t>Shaped vision</w:t>
      </w:r>
      <w:r w:rsidR="00E026DF" w:rsidRPr="005E5423">
        <w:rPr>
          <w:rFonts w:asciiTheme="minorHAnsi" w:hAnsiTheme="minorHAnsi" w:cstheme="minorHAnsi"/>
          <w:b/>
        </w:rPr>
        <w:t xml:space="preserve"> and</w:t>
      </w:r>
      <w:r w:rsidRPr="005E5423">
        <w:rPr>
          <w:rFonts w:asciiTheme="minorHAnsi" w:hAnsiTheme="minorHAnsi" w:cstheme="minorHAnsi"/>
          <w:b/>
        </w:rPr>
        <w:t xml:space="preserve"> strategy that delivered</w:t>
      </w:r>
      <w:r w:rsidR="003B36DE" w:rsidRPr="005E5423">
        <w:rPr>
          <w:rFonts w:asciiTheme="minorHAnsi" w:hAnsiTheme="minorHAnsi" w:cstheme="minorHAnsi"/>
          <w:b/>
        </w:rPr>
        <w:t xml:space="preserve"> &gt;65% growth in Embedded Value</w:t>
      </w:r>
      <w:r w:rsidRPr="005E5423">
        <w:rPr>
          <w:rFonts w:asciiTheme="minorHAnsi" w:hAnsiTheme="minorHAnsi" w:cstheme="minorHAnsi"/>
          <w:b/>
        </w:rPr>
        <w:t xml:space="preserve"> in five years</w:t>
      </w:r>
      <w:r w:rsidR="003B36DE" w:rsidRPr="005E5423">
        <w:rPr>
          <w:rFonts w:asciiTheme="minorHAnsi" w:hAnsiTheme="minorHAnsi" w:cstheme="minorHAnsi"/>
          <w:b/>
        </w:rPr>
        <w:t xml:space="preserve">; </w:t>
      </w:r>
      <w:r w:rsidRPr="005E5423">
        <w:rPr>
          <w:rFonts w:asciiTheme="minorHAnsi" w:hAnsiTheme="minorHAnsi" w:cstheme="minorHAnsi"/>
          <w:bCs/>
        </w:rPr>
        <w:t>transformed small, moribund regional mutual insurer, increasing</w:t>
      </w:r>
      <w:r w:rsidR="003B36DE" w:rsidRPr="005E5423">
        <w:rPr>
          <w:rFonts w:asciiTheme="minorHAnsi" w:hAnsiTheme="minorHAnsi" w:cstheme="minorHAnsi"/>
          <w:bCs/>
        </w:rPr>
        <w:t xml:space="preserve"> net membership by &gt;100% and new business revenue by &gt;500% at </w:t>
      </w:r>
      <w:r w:rsidRPr="005E5423">
        <w:rPr>
          <w:rFonts w:asciiTheme="minorHAnsi" w:hAnsiTheme="minorHAnsi" w:cstheme="minorHAnsi"/>
          <w:bCs/>
        </w:rPr>
        <w:t xml:space="preserve">pre-COVID </w:t>
      </w:r>
      <w:r w:rsidR="003B36DE" w:rsidRPr="005E5423">
        <w:rPr>
          <w:rFonts w:asciiTheme="minorHAnsi" w:hAnsiTheme="minorHAnsi" w:cstheme="minorHAnsi"/>
          <w:bCs/>
        </w:rPr>
        <w:t>peak</w:t>
      </w:r>
      <w:r w:rsidR="00F17CD1" w:rsidRPr="005E5423">
        <w:rPr>
          <w:rFonts w:asciiTheme="minorHAnsi" w:hAnsiTheme="minorHAnsi" w:cstheme="minorHAnsi"/>
          <w:bCs/>
        </w:rPr>
        <w:t>, underpinned by vision to be</w:t>
      </w:r>
      <w:r w:rsidR="00E026DF" w:rsidRPr="005E5423">
        <w:rPr>
          <w:rFonts w:asciiTheme="minorHAnsi" w:hAnsiTheme="minorHAnsi" w:cstheme="minorHAnsi"/>
          <w:bCs/>
        </w:rPr>
        <w:t>come the</w:t>
      </w:r>
      <w:r w:rsidR="00F17CD1" w:rsidRPr="005E5423">
        <w:rPr>
          <w:rFonts w:asciiTheme="minorHAnsi" w:hAnsiTheme="minorHAnsi" w:cstheme="minorHAnsi"/>
          <w:bCs/>
        </w:rPr>
        <w:t xml:space="preserve"> UK’s #1 most recommended specialist protection insurer</w:t>
      </w:r>
      <w:r w:rsidR="001A3DCD" w:rsidRPr="005E5423">
        <w:rPr>
          <w:rFonts w:asciiTheme="minorHAnsi" w:hAnsiTheme="minorHAnsi" w:cstheme="minorHAnsi"/>
          <w:bCs/>
        </w:rPr>
        <w:t>.</w:t>
      </w:r>
    </w:p>
    <w:p w14:paraId="3C29D94F" w14:textId="3EFF5741" w:rsidR="00703D9B" w:rsidRPr="005E5423" w:rsidRDefault="00703D9B" w:rsidP="00703D9B">
      <w:pPr>
        <w:pStyle w:val="ListParagraph"/>
        <w:numPr>
          <w:ilvl w:val="0"/>
          <w:numId w:val="2"/>
        </w:numPr>
        <w:tabs>
          <w:tab w:val="clear" w:pos="10206"/>
        </w:tabs>
        <w:spacing w:before="60" w:after="60"/>
        <w:ind w:left="284" w:right="0" w:hanging="284"/>
        <w:contextualSpacing w:val="0"/>
        <w:rPr>
          <w:rFonts w:asciiTheme="minorHAnsi" w:hAnsiTheme="minorHAnsi" w:cstheme="minorHAnsi"/>
          <w:b/>
        </w:rPr>
      </w:pPr>
      <w:r w:rsidRPr="005E5423">
        <w:rPr>
          <w:rFonts w:asciiTheme="minorHAnsi" w:hAnsiTheme="minorHAnsi" w:cstheme="minorHAnsi"/>
          <w:b/>
        </w:rPr>
        <w:t xml:space="preserve">Gained board endorsement </w:t>
      </w:r>
      <w:r w:rsidR="00F17CD1" w:rsidRPr="005E5423">
        <w:rPr>
          <w:rFonts w:asciiTheme="minorHAnsi" w:hAnsiTheme="minorHAnsi" w:cstheme="minorHAnsi"/>
          <w:b/>
        </w:rPr>
        <w:t xml:space="preserve">for </w:t>
      </w:r>
      <w:r w:rsidR="00067381" w:rsidRPr="005E5423">
        <w:rPr>
          <w:rFonts w:asciiTheme="minorHAnsi" w:hAnsiTheme="minorHAnsi" w:cstheme="minorHAnsi"/>
          <w:b/>
        </w:rPr>
        <w:t>roots-to-branch</w:t>
      </w:r>
      <w:r w:rsidR="000477D2" w:rsidRPr="005E5423">
        <w:rPr>
          <w:rFonts w:asciiTheme="minorHAnsi" w:hAnsiTheme="minorHAnsi" w:cstheme="minorHAnsi"/>
          <w:b/>
        </w:rPr>
        <w:t xml:space="preserve"> </w:t>
      </w:r>
      <w:r w:rsidR="00F26F58" w:rsidRPr="005E5423">
        <w:rPr>
          <w:rFonts w:asciiTheme="minorHAnsi" w:hAnsiTheme="minorHAnsi" w:cstheme="minorHAnsi"/>
          <w:b/>
        </w:rPr>
        <w:t xml:space="preserve">business </w:t>
      </w:r>
      <w:r w:rsidR="000477D2" w:rsidRPr="005E5423">
        <w:rPr>
          <w:rFonts w:asciiTheme="minorHAnsi" w:hAnsiTheme="minorHAnsi" w:cstheme="minorHAnsi"/>
          <w:b/>
        </w:rPr>
        <w:t>transformation</w:t>
      </w:r>
      <w:r w:rsidR="00F17CD1" w:rsidRPr="005E5423">
        <w:rPr>
          <w:rFonts w:asciiTheme="minorHAnsi" w:hAnsiTheme="minorHAnsi" w:cstheme="minorHAnsi"/>
          <w:b/>
        </w:rPr>
        <w:t xml:space="preserve"> that won multiple industry awards;</w:t>
      </w:r>
      <w:r w:rsidR="00F17CD1" w:rsidRPr="005E5423">
        <w:rPr>
          <w:rFonts w:asciiTheme="minorHAnsi" w:hAnsiTheme="minorHAnsi" w:cstheme="minorHAnsi"/>
          <w:bCs/>
        </w:rPr>
        <w:t xml:space="preserve"> defined wide-ranging business and IT </w:t>
      </w:r>
      <w:r w:rsidR="00710F36" w:rsidRPr="005E5423">
        <w:rPr>
          <w:rFonts w:asciiTheme="minorHAnsi" w:hAnsiTheme="minorHAnsi" w:cstheme="minorHAnsi"/>
          <w:bCs/>
        </w:rPr>
        <w:t xml:space="preserve">transformation </w:t>
      </w:r>
      <w:r w:rsidR="00F17CD1" w:rsidRPr="005E5423">
        <w:rPr>
          <w:rFonts w:asciiTheme="minorHAnsi" w:hAnsiTheme="minorHAnsi" w:cstheme="minorHAnsi"/>
          <w:bCs/>
        </w:rPr>
        <w:t>programme with workstreams covering</w:t>
      </w:r>
      <w:r w:rsidR="000477D2" w:rsidRPr="005E5423">
        <w:rPr>
          <w:rFonts w:asciiTheme="minorHAnsi" w:hAnsiTheme="minorHAnsi" w:cstheme="minorHAnsi"/>
          <w:bCs/>
        </w:rPr>
        <w:t xml:space="preserve"> vision, </w:t>
      </w:r>
      <w:r w:rsidR="00710F36" w:rsidRPr="005E5423">
        <w:rPr>
          <w:rFonts w:asciiTheme="minorHAnsi" w:hAnsiTheme="minorHAnsi" w:cstheme="minorHAnsi"/>
          <w:bCs/>
        </w:rPr>
        <w:t xml:space="preserve">mission, values, </w:t>
      </w:r>
      <w:r w:rsidR="000477D2" w:rsidRPr="005E5423">
        <w:rPr>
          <w:rFonts w:asciiTheme="minorHAnsi" w:hAnsiTheme="minorHAnsi" w:cstheme="minorHAnsi"/>
          <w:bCs/>
        </w:rPr>
        <w:t>propositions</w:t>
      </w:r>
      <w:r w:rsidR="00067381" w:rsidRPr="005E5423">
        <w:rPr>
          <w:rFonts w:asciiTheme="minorHAnsi" w:hAnsiTheme="minorHAnsi" w:cstheme="minorHAnsi"/>
          <w:bCs/>
        </w:rPr>
        <w:t xml:space="preserve"> and products</w:t>
      </w:r>
      <w:r w:rsidR="000477D2" w:rsidRPr="005E5423">
        <w:rPr>
          <w:rFonts w:asciiTheme="minorHAnsi" w:hAnsiTheme="minorHAnsi" w:cstheme="minorHAnsi"/>
          <w:bCs/>
        </w:rPr>
        <w:t xml:space="preserve">, </w:t>
      </w:r>
      <w:r w:rsidR="00067381" w:rsidRPr="005E5423">
        <w:rPr>
          <w:rFonts w:asciiTheme="minorHAnsi" w:hAnsiTheme="minorHAnsi" w:cstheme="minorHAnsi"/>
          <w:bCs/>
        </w:rPr>
        <w:t>underwriting and claims philosoph</w:t>
      </w:r>
      <w:r w:rsidR="00710F36" w:rsidRPr="005E5423">
        <w:rPr>
          <w:rFonts w:asciiTheme="minorHAnsi" w:hAnsiTheme="minorHAnsi" w:cstheme="minorHAnsi"/>
          <w:bCs/>
        </w:rPr>
        <w:t>ies</w:t>
      </w:r>
      <w:r w:rsidR="00067381" w:rsidRPr="005E5423">
        <w:rPr>
          <w:rFonts w:asciiTheme="minorHAnsi" w:hAnsiTheme="minorHAnsi" w:cstheme="minorHAnsi"/>
          <w:bCs/>
        </w:rPr>
        <w:t xml:space="preserve">, </w:t>
      </w:r>
      <w:r w:rsidR="000477D2" w:rsidRPr="005E5423">
        <w:rPr>
          <w:rFonts w:asciiTheme="minorHAnsi" w:hAnsiTheme="minorHAnsi" w:cstheme="minorHAnsi"/>
          <w:bCs/>
        </w:rPr>
        <w:t xml:space="preserve">distribution, </w:t>
      </w:r>
      <w:r w:rsidR="00F17CD1" w:rsidRPr="005E5423">
        <w:rPr>
          <w:rFonts w:asciiTheme="minorHAnsi" w:hAnsiTheme="minorHAnsi" w:cstheme="minorHAnsi"/>
          <w:bCs/>
        </w:rPr>
        <w:t>large-scale IT re</w:t>
      </w:r>
      <w:r w:rsidR="006A50D0" w:rsidRPr="005E5423">
        <w:rPr>
          <w:rFonts w:asciiTheme="minorHAnsi" w:hAnsiTheme="minorHAnsi" w:cstheme="minorHAnsi"/>
          <w:bCs/>
        </w:rPr>
        <w:t>-</w:t>
      </w:r>
      <w:r w:rsidR="00F17CD1" w:rsidRPr="005E5423">
        <w:rPr>
          <w:rFonts w:asciiTheme="minorHAnsi" w:hAnsiTheme="minorHAnsi" w:cstheme="minorHAnsi"/>
          <w:bCs/>
        </w:rPr>
        <w:t>platforming</w:t>
      </w:r>
      <w:r w:rsidR="000477D2" w:rsidRPr="005E5423">
        <w:rPr>
          <w:rFonts w:asciiTheme="minorHAnsi" w:hAnsiTheme="minorHAnsi" w:cstheme="minorHAnsi"/>
          <w:bCs/>
        </w:rPr>
        <w:t>, governance,</w:t>
      </w:r>
      <w:r w:rsidR="00067381" w:rsidRPr="005E5423">
        <w:rPr>
          <w:rFonts w:asciiTheme="minorHAnsi" w:hAnsiTheme="minorHAnsi" w:cstheme="minorHAnsi"/>
          <w:bCs/>
        </w:rPr>
        <w:t xml:space="preserve"> risk, </w:t>
      </w:r>
      <w:r w:rsidR="009A26D4" w:rsidRPr="005E5423">
        <w:rPr>
          <w:rFonts w:asciiTheme="minorHAnsi" w:hAnsiTheme="minorHAnsi" w:cstheme="minorHAnsi"/>
          <w:bCs/>
        </w:rPr>
        <w:t>and compliance</w:t>
      </w:r>
      <w:r w:rsidR="00067381" w:rsidRPr="005E5423">
        <w:rPr>
          <w:rFonts w:asciiTheme="minorHAnsi" w:hAnsiTheme="minorHAnsi" w:cstheme="minorHAnsi"/>
          <w:bCs/>
        </w:rPr>
        <w:t>.</w:t>
      </w:r>
    </w:p>
    <w:p w14:paraId="617E3FDC" w14:textId="545F5880" w:rsidR="000416F7" w:rsidRPr="005E5423" w:rsidRDefault="00FE51B9" w:rsidP="000416F7">
      <w:pPr>
        <w:pStyle w:val="ListParagraph"/>
        <w:numPr>
          <w:ilvl w:val="0"/>
          <w:numId w:val="2"/>
        </w:numPr>
        <w:tabs>
          <w:tab w:val="clear" w:pos="10206"/>
        </w:tabs>
        <w:spacing w:before="60" w:after="60"/>
        <w:ind w:left="284" w:right="0" w:hanging="284"/>
        <w:contextualSpacing w:val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/>
        </w:rPr>
        <w:t>Built high-performance, inclusive culture, developing top levels of capability in core areas of strategic focus,</w:t>
      </w:r>
      <w:r w:rsidRPr="005E5423">
        <w:rPr>
          <w:rFonts w:asciiTheme="minorHAnsi" w:hAnsiTheme="minorHAnsi" w:cstheme="minorHAnsi"/>
          <w:bCs/>
        </w:rPr>
        <w:t xml:space="preserve"> such as claims, IT, digital, and change management. Recruited top new talent and upskilled existing functions, driving retention and engagement.</w:t>
      </w:r>
    </w:p>
    <w:p w14:paraId="3258E20A" w14:textId="63C69B5D" w:rsidR="0037357C" w:rsidRPr="005E5423" w:rsidRDefault="0037357C" w:rsidP="000568BA">
      <w:pPr>
        <w:pStyle w:val="ListParagraph"/>
        <w:numPr>
          <w:ilvl w:val="0"/>
          <w:numId w:val="2"/>
        </w:numPr>
        <w:tabs>
          <w:tab w:val="clear" w:pos="10206"/>
        </w:tabs>
        <w:spacing w:before="60" w:after="60"/>
        <w:ind w:left="284" w:right="0" w:hanging="284"/>
        <w:contextualSpacing w:val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/>
        </w:rPr>
        <w:t xml:space="preserve">Key member of Nomination Committee and standing member of Remuneration Committee; </w:t>
      </w:r>
      <w:r w:rsidRPr="005E5423">
        <w:rPr>
          <w:rFonts w:asciiTheme="minorHAnsi" w:hAnsiTheme="minorHAnsi" w:cstheme="minorHAnsi"/>
          <w:bCs/>
        </w:rPr>
        <w:t>key contributor to a number of board appointments and restructure of the board presided over by NomCo. As standing member of RemCo, provided key input into reward strategy and remuneration governance.</w:t>
      </w:r>
      <w:r w:rsidR="001A3DCD" w:rsidRPr="005E5423">
        <w:rPr>
          <w:rFonts w:asciiTheme="minorHAnsi" w:hAnsiTheme="minorHAnsi" w:cstheme="minorHAnsi"/>
          <w:bCs/>
        </w:rPr>
        <w:t xml:space="preserve"> Additionally, standing member of </w:t>
      </w:r>
      <w:r w:rsidR="006B14D3" w:rsidRPr="005E5423">
        <w:rPr>
          <w:rFonts w:asciiTheme="minorHAnsi" w:hAnsiTheme="minorHAnsi" w:cstheme="minorHAnsi"/>
          <w:bCs/>
        </w:rPr>
        <w:t>Audit &amp; Risk Committee, and Investment Committee.</w:t>
      </w:r>
    </w:p>
    <w:p w14:paraId="26ABA720" w14:textId="794E5589" w:rsidR="00C8368C" w:rsidRPr="005E5423" w:rsidRDefault="00C8368C" w:rsidP="00A63BE6">
      <w:pPr>
        <w:pStyle w:val="Heading2"/>
        <w:tabs>
          <w:tab w:val="clear" w:pos="4962"/>
          <w:tab w:val="clear" w:pos="8222"/>
          <w:tab w:val="right" w:pos="10206"/>
        </w:tabs>
        <w:spacing w:before="160" w:after="40"/>
        <w:ind w:right="0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lastRenderedPageBreak/>
        <w:t>Equiniti Pensions Solutions</w:t>
      </w:r>
      <w:r w:rsidR="00BC4CA3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| Business Development Director</w:t>
      </w: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Nov 2015 – Jun 2016</w:t>
      </w:r>
    </w:p>
    <w:p w14:paraId="1C8A818A" w14:textId="634ADB84" w:rsidR="00C8368C" w:rsidRPr="005E5423" w:rsidRDefault="00C8368C" w:rsidP="00C8368C">
      <w:pPr>
        <w:tabs>
          <w:tab w:val="clear" w:pos="10206"/>
        </w:tabs>
        <w:spacing w:before="60" w:after="60"/>
        <w:ind w:right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Cs/>
        </w:rPr>
        <w:t>Headed</w:t>
      </w:r>
      <w:r w:rsidR="00BE22C3" w:rsidRPr="005E5423">
        <w:rPr>
          <w:rFonts w:asciiTheme="minorHAnsi" w:hAnsiTheme="minorHAnsi" w:cstheme="minorHAnsi"/>
          <w:bCs/>
        </w:rPr>
        <w:t xml:space="preserve"> </w:t>
      </w:r>
      <w:r w:rsidRPr="005E5423">
        <w:rPr>
          <w:rFonts w:asciiTheme="minorHAnsi" w:hAnsiTheme="minorHAnsi" w:cstheme="minorHAnsi"/>
          <w:bCs/>
        </w:rPr>
        <w:t xml:space="preserve">business strategy and sales planning, including </w:t>
      </w:r>
      <w:r w:rsidR="00BE22C3" w:rsidRPr="005E5423">
        <w:rPr>
          <w:rFonts w:asciiTheme="minorHAnsi" w:hAnsiTheme="minorHAnsi" w:cstheme="minorHAnsi"/>
          <w:bCs/>
        </w:rPr>
        <w:t xml:space="preserve">deal origination, </w:t>
      </w:r>
      <w:r w:rsidRPr="005E5423">
        <w:rPr>
          <w:rFonts w:asciiTheme="minorHAnsi" w:hAnsiTheme="minorHAnsi" w:cstheme="minorHAnsi"/>
          <w:bCs/>
        </w:rPr>
        <w:t xml:space="preserve">proposals and pricing, </w:t>
      </w:r>
      <w:r w:rsidR="00BE22C3" w:rsidRPr="005E5423">
        <w:rPr>
          <w:rFonts w:asciiTheme="minorHAnsi" w:hAnsiTheme="minorHAnsi" w:cstheme="minorHAnsi"/>
          <w:bCs/>
        </w:rPr>
        <w:t>sales development and closure in L</w:t>
      </w:r>
      <w:r w:rsidRPr="005E5423">
        <w:rPr>
          <w:rFonts w:asciiTheme="minorHAnsi" w:hAnsiTheme="minorHAnsi" w:cstheme="minorHAnsi"/>
          <w:bCs/>
        </w:rPr>
        <w:t>ife &amp; Pensions</w:t>
      </w:r>
      <w:r w:rsidR="00BE22C3" w:rsidRPr="005E5423">
        <w:rPr>
          <w:rFonts w:asciiTheme="minorHAnsi" w:hAnsiTheme="minorHAnsi" w:cstheme="minorHAnsi"/>
          <w:bCs/>
        </w:rPr>
        <w:t xml:space="preserve"> insurer and reinsurer markets. </w:t>
      </w:r>
    </w:p>
    <w:p w14:paraId="64C6F3F7" w14:textId="4798D12A" w:rsidR="00BE22C3" w:rsidRPr="005E5423" w:rsidRDefault="00C8368C" w:rsidP="00C8368C">
      <w:pPr>
        <w:pStyle w:val="ListParagraph"/>
        <w:numPr>
          <w:ilvl w:val="0"/>
          <w:numId w:val="2"/>
        </w:numPr>
        <w:tabs>
          <w:tab w:val="clear" w:pos="10206"/>
        </w:tabs>
        <w:spacing w:before="60" w:after="60"/>
        <w:ind w:left="284" w:right="0" w:hanging="284"/>
        <w:contextualSpacing w:val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/>
        </w:rPr>
        <w:t>Won</w:t>
      </w:r>
      <w:r w:rsidR="00BE22C3" w:rsidRPr="005E5423">
        <w:rPr>
          <w:rFonts w:asciiTheme="minorHAnsi" w:hAnsiTheme="minorHAnsi" w:cstheme="minorHAnsi"/>
          <w:b/>
        </w:rPr>
        <w:t xml:space="preserve"> major new logo BPO</w:t>
      </w:r>
      <w:r w:rsidR="000A4F70" w:rsidRPr="005E5423">
        <w:rPr>
          <w:rFonts w:asciiTheme="minorHAnsi" w:hAnsiTheme="minorHAnsi" w:cstheme="minorHAnsi"/>
          <w:b/>
        </w:rPr>
        <w:t xml:space="preserve"> deal</w:t>
      </w:r>
      <w:r w:rsidR="00BE22C3" w:rsidRPr="005E5423">
        <w:rPr>
          <w:rFonts w:asciiTheme="minorHAnsi" w:hAnsiTheme="minorHAnsi" w:cstheme="minorHAnsi"/>
          <w:b/>
        </w:rPr>
        <w:t xml:space="preserve"> in retirement market</w:t>
      </w:r>
      <w:r w:rsidRPr="005E5423">
        <w:rPr>
          <w:rFonts w:asciiTheme="minorHAnsi" w:hAnsiTheme="minorHAnsi" w:cstheme="minorHAnsi"/>
          <w:b/>
        </w:rPr>
        <w:t xml:space="preserve"> (£25M total contract value)</w:t>
      </w:r>
      <w:r w:rsidR="00BE22C3" w:rsidRPr="005E5423">
        <w:rPr>
          <w:rFonts w:asciiTheme="minorHAnsi" w:hAnsiTheme="minorHAnsi" w:cstheme="minorHAnsi"/>
          <w:b/>
        </w:rPr>
        <w:t xml:space="preserve">, </w:t>
      </w:r>
      <w:r w:rsidRPr="005E5423">
        <w:rPr>
          <w:rFonts w:asciiTheme="minorHAnsi" w:hAnsiTheme="minorHAnsi" w:cstheme="minorHAnsi"/>
          <w:bCs/>
        </w:rPr>
        <w:t>leading end-to-end negotiations.</w:t>
      </w:r>
    </w:p>
    <w:p w14:paraId="0837E562" w14:textId="72F2934E" w:rsidR="00C01705" w:rsidRPr="005E5423" w:rsidRDefault="00C01705" w:rsidP="00A63BE6">
      <w:pPr>
        <w:pStyle w:val="Heading2"/>
        <w:tabs>
          <w:tab w:val="clear" w:pos="4962"/>
          <w:tab w:val="clear" w:pos="8222"/>
          <w:tab w:val="right" w:pos="10206"/>
        </w:tabs>
        <w:spacing w:before="160" w:after="40"/>
        <w:ind w:right="0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OneFamily</w:t>
      </w:r>
      <w:r w:rsidR="00BC4CA3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| Distribution Director</w:t>
      </w: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Jul 2014 – Nov 2015</w:t>
      </w:r>
    </w:p>
    <w:p w14:paraId="062552F4" w14:textId="77777777" w:rsidR="009B5DC3" w:rsidRPr="005E5423" w:rsidRDefault="009B5DC3" w:rsidP="009B5DC3">
      <w:pPr>
        <w:tabs>
          <w:tab w:val="clear" w:pos="10206"/>
        </w:tabs>
        <w:spacing w:before="60" w:after="60"/>
        <w:ind w:right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Cs/>
        </w:rPr>
        <w:t>Developed and implemented multi-channel distribution channel (Intermediary, Partnerships and Direct) for Engage Mutual as an interim contractor, and subsequently transitioned to a permanent role with OneFamily following merger of Engage and Family Investments.</w:t>
      </w:r>
    </w:p>
    <w:p w14:paraId="2DC56209" w14:textId="36BFA3CE" w:rsidR="00BE22C3" w:rsidRPr="005E5423" w:rsidRDefault="00C55040" w:rsidP="009B5DC3">
      <w:pPr>
        <w:pStyle w:val="ListParagraph"/>
        <w:numPr>
          <w:ilvl w:val="0"/>
          <w:numId w:val="2"/>
        </w:numPr>
        <w:tabs>
          <w:tab w:val="clear" w:pos="10206"/>
        </w:tabs>
        <w:spacing w:before="60" w:after="60"/>
        <w:ind w:left="284" w:right="0" w:hanging="284"/>
        <w:contextualSpacing w:val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/>
        </w:rPr>
        <w:t xml:space="preserve">Delivered Engage’s best year ever for sales in 2014, maintaining </w:t>
      </w:r>
      <w:r w:rsidR="00EA7A95" w:rsidRPr="005E5423">
        <w:rPr>
          <w:rFonts w:asciiTheme="minorHAnsi" w:hAnsiTheme="minorHAnsi" w:cstheme="minorHAnsi"/>
          <w:b/>
        </w:rPr>
        <w:t xml:space="preserve">strong </w:t>
      </w:r>
      <w:r w:rsidRPr="005E5423">
        <w:rPr>
          <w:rFonts w:asciiTheme="minorHAnsi" w:hAnsiTheme="minorHAnsi" w:cstheme="minorHAnsi"/>
          <w:b/>
        </w:rPr>
        <w:t>growth in 2015 at 25% above target;</w:t>
      </w:r>
      <w:r w:rsidR="00EA7A95" w:rsidRPr="005E5423">
        <w:rPr>
          <w:rFonts w:asciiTheme="minorHAnsi" w:hAnsiTheme="minorHAnsi" w:cstheme="minorHAnsi"/>
          <w:b/>
        </w:rPr>
        <w:t xml:space="preserve"> </w:t>
      </w:r>
      <w:r w:rsidR="00EA7A95" w:rsidRPr="005E5423">
        <w:rPr>
          <w:rFonts w:asciiTheme="minorHAnsi" w:hAnsiTheme="minorHAnsi" w:cstheme="minorHAnsi"/>
          <w:bCs/>
        </w:rPr>
        <w:t>re</w:t>
      </w:r>
      <w:r w:rsidR="006A50D0" w:rsidRPr="005E5423">
        <w:rPr>
          <w:rFonts w:asciiTheme="minorHAnsi" w:hAnsiTheme="minorHAnsi" w:cstheme="minorHAnsi"/>
          <w:bCs/>
        </w:rPr>
        <w:t>-</w:t>
      </w:r>
      <w:r w:rsidR="00EA7A95" w:rsidRPr="005E5423">
        <w:rPr>
          <w:rFonts w:asciiTheme="minorHAnsi" w:hAnsiTheme="minorHAnsi" w:cstheme="minorHAnsi"/>
          <w:bCs/>
        </w:rPr>
        <w:t>galvanised team, developing</w:t>
      </w:r>
      <w:r w:rsidR="00681136" w:rsidRPr="005E5423">
        <w:rPr>
          <w:rFonts w:asciiTheme="minorHAnsi" w:hAnsiTheme="minorHAnsi" w:cstheme="minorHAnsi"/>
          <w:bCs/>
        </w:rPr>
        <w:t xml:space="preserve"> focused</w:t>
      </w:r>
      <w:r w:rsidRPr="005E5423">
        <w:rPr>
          <w:rFonts w:asciiTheme="minorHAnsi" w:hAnsiTheme="minorHAnsi" w:cstheme="minorHAnsi"/>
          <w:bCs/>
        </w:rPr>
        <w:t xml:space="preserve"> distribution strategy, institut</w:t>
      </w:r>
      <w:r w:rsidR="00EA7A95" w:rsidRPr="005E5423">
        <w:rPr>
          <w:rFonts w:asciiTheme="minorHAnsi" w:hAnsiTheme="minorHAnsi" w:cstheme="minorHAnsi"/>
          <w:bCs/>
        </w:rPr>
        <w:t>ing</w:t>
      </w:r>
      <w:r w:rsidRPr="005E5423">
        <w:rPr>
          <w:rFonts w:asciiTheme="minorHAnsi" w:hAnsiTheme="minorHAnsi" w:cstheme="minorHAnsi"/>
          <w:bCs/>
        </w:rPr>
        <w:t xml:space="preserve"> robust quality measures, </w:t>
      </w:r>
      <w:r w:rsidR="00EA7A95" w:rsidRPr="005E5423">
        <w:rPr>
          <w:rFonts w:asciiTheme="minorHAnsi" w:hAnsiTheme="minorHAnsi" w:cstheme="minorHAnsi"/>
          <w:bCs/>
        </w:rPr>
        <w:t xml:space="preserve">and </w:t>
      </w:r>
      <w:r w:rsidR="00681136" w:rsidRPr="005E5423">
        <w:rPr>
          <w:rFonts w:asciiTheme="minorHAnsi" w:hAnsiTheme="minorHAnsi" w:cstheme="minorHAnsi"/>
          <w:bCs/>
        </w:rPr>
        <w:t>embedd</w:t>
      </w:r>
      <w:r w:rsidR="00EA7A95" w:rsidRPr="005E5423">
        <w:rPr>
          <w:rFonts w:asciiTheme="minorHAnsi" w:hAnsiTheme="minorHAnsi" w:cstheme="minorHAnsi"/>
          <w:bCs/>
        </w:rPr>
        <w:t>ing</w:t>
      </w:r>
      <w:r w:rsidR="00681136" w:rsidRPr="005E5423">
        <w:rPr>
          <w:rFonts w:asciiTheme="minorHAnsi" w:hAnsiTheme="minorHAnsi" w:cstheme="minorHAnsi"/>
          <w:bCs/>
        </w:rPr>
        <w:t xml:space="preserve"> best practices in pitching</w:t>
      </w:r>
      <w:r w:rsidR="00BE22C3" w:rsidRPr="005E5423">
        <w:rPr>
          <w:rFonts w:asciiTheme="minorHAnsi" w:hAnsiTheme="minorHAnsi" w:cstheme="minorHAnsi"/>
          <w:bCs/>
        </w:rPr>
        <w:t>.</w:t>
      </w:r>
    </w:p>
    <w:p w14:paraId="084EB68F" w14:textId="5033E088" w:rsidR="00BE22C3" w:rsidRPr="005E5423" w:rsidRDefault="00681136" w:rsidP="009B5DC3">
      <w:pPr>
        <w:pStyle w:val="ListParagraph"/>
        <w:numPr>
          <w:ilvl w:val="0"/>
          <w:numId w:val="2"/>
        </w:numPr>
        <w:tabs>
          <w:tab w:val="clear" w:pos="10206"/>
        </w:tabs>
        <w:spacing w:before="60" w:after="60"/>
        <w:ind w:left="284" w:right="0" w:hanging="284"/>
        <w:contextualSpacing w:val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/>
        </w:rPr>
        <w:t>Defined strategy and shape of new OneFamily business,</w:t>
      </w:r>
      <w:r w:rsidR="00EA7A95" w:rsidRPr="005E5423">
        <w:rPr>
          <w:rFonts w:asciiTheme="minorHAnsi" w:hAnsiTheme="minorHAnsi" w:cstheme="minorHAnsi"/>
          <w:b/>
        </w:rPr>
        <w:t xml:space="preserve"> setting clear growth trajectory</w:t>
      </w:r>
      <w:r w:rsidR="00C8368C" w:rsidRPr="005E5423">
        <w:rPr>
          <w:rFonts w:asciiTheme="minorHAnsi" w:hAnsiTheme="minorHAnsi" w:cstheme="minorHAnsi"/>
          <w:b/>
        </w:rPr>
        <w:t xml:space="preserve"> and driving cost efficiencies; </w:t>
      </w:r>
      <w:r w:rsidR="00C8368C" w:rsidRPr="005E5423">
        <w:rPr>
          <w:rFonts w:asciiTheme="minorHAnsi" w:hAnsiTheme="minorHAnsi" w:cstheme="minorHAnsi"/>
          <w:bCs/>
        </w:rPr>
        <w:t>developed</w:t>
      </w:r>
      <w:r w:rsidR="00BE22C3" w:rsidRPr="005E5423">
        <w:rPr>
          <w:rFonts w:asciiTheme="minorHAnsi" w:hAnsiTheme="minorHAnsi" w:cstheme="minorHAnsi"/>
          <w:bCs/>
        </w:rPr>
        <w:t xml:space="preserve"> distribution strategy </w:t>
      </w:r>
      <w:r w:rsidR="00C8368C" w:rsidRPr="005E5423">
        <w:rPr>
          <w:rFonts w:asciiTheme="minorHAnsi" w:hAnsiTheme="minorHAnsi" w:cstheme="minorHAnsi"/>
          <w:bCs/>
        </w:rPr>
        <w:t xml:space="preserve">and </w:t>
      </w:r>
      <w:r w:rsidR="00BE22C3" w:rsidRPr="005E5423">
        <w:rPr>
          <w:rFonts w:asciiTheme="minorHAnsi" w:hAnsiTheme="minorHAnsi" w:cstheme="minorHAnsi"/>
          <w:bCs/>
        </w:rPr>
        <w:t>conduct risk framework</w:t>
      </w:r>
      <w:r w:rsidR="00C8368C" w:rsidRPr="005E5423">
        <w:rPr>
          <w:rFonts w:asciiTheme="minorHAnsi" w:hAnsiTheme="minorHAnsi" w:cstheme="minorHAnsi"/>
          <w:bCs/>
        </w:rPr>
        <w:t xml:space="preserve">, played key role in product development strategy (including launch of mortgage business), and led </w:t>
      </w:r>
      <w:r w:rsidR="00BE22C3" w:rsidRPr="005E5423">
        <w:rPr>
          <w:rFonts w:asciiTheme="minorHAnsi" w:hAnsiTheme="minorHAnsi" w:cstheme="minorHAnsi"/>
          <w:bCs/>
        </w:rPr>
        <w:t xml:space="preserve">integration and transition work pre- and post-merger. </w:t>
      </w:r>
    </w:p>
    <w:p w14:paraId="26C968DE" w14:textId="1EAC4C73" w:rsidR="008B2379" w:rsidRPr="005E5423" w:rsidRDefault="008B2379" w:rsidP="00A63BE6">
      <w:pPr>
        <w:pStyle w:val="Heading2"/>
        <w:tabs>
          <w:tab w:val="clear" w:pos="4962"/>
          <w:tab w:val="clear" w:pos="8222"/>
          <w:tab w:val="right" w:pos="10206"/>
        </w:tabs>
        <w:spacing w:before="160" w:after="40"/>
        <w:ind w:right="0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Jackson Lowry Consulting</w:t>
      </w:r>
      <w:r w:rsidR="00BC4CA3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| Managing Director</w:t>
      </w: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 xml:space="preserve">Oct 2013 – </w:t>
      </w:r>
      <w:r w:rsidR="00710F36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present</w:t>
      </w:r>
    </w:p>
    <w:p w14:paraId="0D4ADB41" w14:textId="0246C1E9" w:rsidR="008B2379" w:rsidRPr="005E5423" w:rsidRDefault="008B2379" w:rsidP="008B2379">
      <w:pPr>
        <w:tabs>
          <w:tab w:val="clear" w:pos="10206"/>
        </w:tabs>
        <w:spacing w:before="60" w:after="60"/>
        <w:ind w:right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Cs/>
        </w:rPr>
        <w:t>Established consultancy</w:t>
      </w:r>
      <w:r w:rsidR="009C315C" w:rsidRPr="005E5423">
        <w:rPr>
          <w:rFonts w:asciiTheme="minorHAnsi" w:hAnsiTheme="minorHAnsi" w:cstheme="minorHAnsi"/>
          <w:bCs/>
        </w:rPr>
        <w:t xml:space="preserve"> providing</w:t>
      </w:r>
      <w:r w:rsidRPr="005E5423">
        <w:rPr>
          <w:rFonts w:asciiTheme="minorHAnsi" w:hAnsiTheme="minorHAnsi" w:cstheme="minorHAnsi"/>
          <w:bCs/>
        </w:rPr>
        <w:t xml:space="preserve"> clear distribution and proposition development strategy</w:t>
      </w:r>
      <w:r w:rsidR="00AB29F1" w:rsidRPr="005E5423">
        <w:rPr>
          <w:rFonts w:asciiTheme="minorHAnsi" w:hAnsiTheme="minorHAnsi" w:cstheme="minorHAnsi"/>
          <w:bCs/>
        </w:rPr>
        <w:t>, governance and risk management advisory</w:t>
      </w:r>
      <w:r w:rsidRPr="005E5423">
        <w:rPr>
          <w:rFonts w:asciiTheme="minorHAnsi" w:hAnsiTheme="minorHAnsi" w:cstheme="minorHAnsi"/>
          <w:bCs/>
        </w:rPr>
        <w:t xml:space="preserve"> across UK Financial Services market, partnering </w:t>
      </w:r>
      <w:r w:rsidR="00DC1A35" w:rsidRPr="005E5423">
        <w:rPr>
          <w:rFonts w:asciiTheme="minorHAnsi" w:hAnsiTheme="minorHAnsi" w:cstheme="minorHAnsi"/>
          <w:bCs/>
        </w:rPr>
        <w:t>client at board and executive level.</w:t>
      </w:r>
    </w:p>
    <w:p w14:paraId="0BC9F527" w14:textId="079E0ABB" w:rsidR="008B2379" w:rsidRPr="005E5423" w:rsidRDefault="008B2379" w:rsidP="008B2379">
      <w:pPr>
        <w:pStyle w:val="ListParagraph"/>
        <w:numPr>
          <w:ilvl w:val="0"/>
          <w:numId w:val="2"/>
        </w:numPr>
        <w:tabs>
          <w:tab w:val="clear" w:pos="10206"/>
        </w:tabs>
        <w:spacing w:before="60" w:after="60"/>
        <w:ind w:left="284" w:right="0" w:hanging="284"/>
        <w:contextualSpacing w:val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/>
        </w:rPr>
        <w:t>Advised Board</w:t>
      </w:r>
      <w:r w:rsidR="00C7188F">
        <w:rPr>
          <w:rFonts w:asciiTheme="minorHAnsi" w:hAnsiTheme="minorHAnsi" w:cstheme="minorHAnsi"/>
          <w:b/>
        </w:rPr>
        <w:t>s</w:t>
      </w:r>
      <w:r w:rsidRPr="005E5423">
        <w:rPr>
          <w:rFonts w:asciiTheme="minorHAnsi" w:hAnsiTheme="minorHAnsi" w:cstheme="minorHAnsi"/>
          <w:b/>
        </w:rPr>
        <w:t xml:space="preserve"> and ExCo</w:t>
      </w:r>
      <w:r w:rsidR="00C7188F">
        <w:rPr>
          <w:rFonts w:asciiTheme="minorHAnsi" w:hAnsiTheme="minorHAnsi" w:cstheme="minorHAnsi"/>
          <w:b/>
        </w:rPr>
        <w:t>s</w:t>
      </w:r>
      <w:r w:rsidRPr="005E5423">
        <w:rPr>
          <w:rFonts w:asciiTheme="minorHAnsi" w:hAnsiTheme="minorHAnsi" w:cstheme="minorHAnsi"/>
          <w:b/>
        </w:rPr>
        <w:t xml:space="preserve"> on a wide range of market and distribution development improvement programmes, </w:t>
      </w:r>
      <w:r w:rsidRPr="005E5423">
        <w:rPr>
          <w:rFonts w:asciiTheme="minorHAnsi" w:hAnsiTheme="minorHAnsi" w:cstheme="minorHAnsi"/>
          <w:bCs/>
        </w:rPr>
        <w:t xml:space="preserve">providing constructive assessment of their current strategies and delivering in-depth strategic insight into new products and markets. Key clients include Yorkshire Building Society, </w:t>
      </w:r>
      <w:r w:rsidR="00710F36" w:rsidRPr="005E5423">
        <w:rPr>
          <w:rFonts w:asciiTheme="minorHAnsi" w:hAnsiTheme="minorHAnsi" w:cstheme="minorHAnsi"/>
          <w:bCs/>
        </w:rPr>
        <w:t xml:space="preserve">Engage Mutual, </w:t>
      </w:r>
      <w:r w:rsidRPr="005E5423">
        <w:rPr>
          <w:rFonts w:asciiTheme="minorHAnsi" w:hAnsiTheme="minorHAnsi" w:cstheme="minorHAnsi"/>
          <w:bCs/>
        </w:rPr>
        <w:t xml:space="preserve">Triple Jump, and </w:t>
      </w:r>
      <w:r w:rsidR="00710F36" w:rsidRPr="005E5423">
        <w:rPr>
          <w:rFonts w:asciiTheme="minorHAnsi" w:hAnsiTheme="minorHAnsi" w:cstheme="minorHAnsi"/>
          <w:bCs/>
        </w:rPr>
        <w:t>Key Retirement Solutions</w:t>
      </w:r>
      <w:r w:rsidRPr="005E5423">
        <w:rPr>
          <w:rFonts w:asciiTheme="minorHAnsi" w:hAnsiTheme="minorHAnsi" w:cstheme="minorHAnsi"/>
          <w:bCs/>
        </w:rPr>
        <w:t xml:space="preserve">. </w:t>
      </w:r>
    </w:p>
    <w:p w14:paraId="2CCFEAFF" w14:textId="3492B425" w:rsidR="00A4507C" w:rsidRPr="005E5423" w:rsidRDefault="00A4507C" w:rsidP="00A63BE6">
      <w:pPr>
        <w:pStyle w:val="Heading2"/>
        <w:tabs>
          <w:tab w:val="clear" w:pos="4962"/>
          <w:tab w:val="clear" w:pos="8222"/>
          <w:tab w:val="right" w:pos="10206"/>
        </w:tabs>
        <w:spacing w:before="160" w:after="40"/>
        <w:ind w:right="0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LV=</w:t>
      </w:r>
      <w:r w:rsidR="00BC4CA3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| Corporate Partnership Director</w:t>
      </w: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May 2005 – Oct 2013</w:t>
      </w:r>
    </w:p>
    <w:p w14:paraId="01E7957C" w14:textId="35241940" w:rsidR="00C53DE1" w:rsidRPr="005E5423" w:rsidRDefault="00C53DE1" w:rsidP="009C315C">
      <w:pPr>
        <w:tabs>
          <w:tab w:val="clear" w:pos="10206"/>
        </w:tabs>
        <w:spacing w:before="40"/>
        <w:ind w:right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Cs/>
        </w:rPr>
        <w:t xml:space="preserve">Promoted to Corporate Partnership Director following </w:t>
      </w:r>
      <w:r w:rsidR="0095369F" w:rsidRPr="005E5423">
        <w:rPr>
          <w:rFonts w:asciiTheme="minorHAnsi" w:hAnsiTheme="minorHAnsi" w:cstheme="minorHAnsi"/>
          <w:bCs/>
        </w:rPr>
        <w:t>roles as</w:t>
      </w:r>
      <w:r w:rsidRPr="005E5423">
        <w:rPr>
          <w:rFonts w:asciiTheme="minorHAnsi" w:hAnsiTheme="minorHAnsi" w:cstheme="minorHAnsi"/>
          <w:bCs/>
        </w:rPr>
        <w:t xml:space="preserve"> Director of Business Development and Distribution Strategy, Director of Intermediary Business, and Head of Member Relations and Industry Affairs.</w:t>
      </w:r>
      <w:r w:rsidR="00A012ED" w:rsidRPr="005E5423">
        <w:rPr>
          <w:rFonts w:asciiTheme="minorHAnsi" w:hAnsiTheme="minorHAnsi" w:cstheme="minorHAnsi"/>
          <w:bCs/>
        </w:rPr>
        <w:t xml:space="preserve"> </w:t>
      </w:r>
    </w:p>
    <w:p w14:paraId="3F14DE48" w14:textId="21182797" w:rsidR="00BE22C3" w:rsidRPr="005E5423" w:rsidRDefault="00A50966" w:rsidP="009C315C">
      <w:pPr>
        <w:pStyle w:val="ListParagraph"/>
        <w:numPr>
          <w:ilvl w:val="0"/>
          <w:numId w:val="2"/>
        </w:numPr>
        <w:tabs>
          <w:tab w:val="clear" w:pos="10206"/>
        </w:tabs>
        <w:spacing w:before="40"/>
        <w:ind w:left="284" w:right="0" w:hanging="284"/>
        <w:contextualSpacing w:val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/>
        </w:rPr>
        <w:t xml:space="preserve">Key member of </w:t>
      </w:r>
      <w:r w:rsidR="009A26D4" w:rsidRPr="005E5423">
        <w:rPr>
          <w:rFonts w:asciiTheme="minorHAnsi" w:hAnsiTheme="minorHAnsi" w:cstheme="minorHAnsi"/>
          <w:b/>
        </w:rPr>
        <w:t xml:space="preserve">Life </w:t>
      </w:r>
      <w:r w:rsidRPr="005E5423">
        <w:rPr>
          <w:rFonts w:asciiTheme="minorHAnsi" w:hAnsiTheme="minorHAnsi" w:cstheme="minorHAnsi"/>
          <w:b/>
        </w:rPr>
        <w:t>ExCo</w:t>
      </w:r>
      <w:r w:rsidR="00D07481" w:rsidRPr="005E5423">
        <w:rPr>
          <w:rFonts w:asciiTheme="minorHAnsi" w:hAnsiTheme="minorHAnsi" w:cstheme="minorHAnsi"/>
          <w:b/>
        </w:rPr>
        <w:t>,</w:t>
      </w:r>
      <w:r w:rsidRPr="005E5423">
        <w:rPr>
          <w:rFonts w:asciiTheme="minorHAnsi" w:hAnsiTheme="minorHAnsi" w:cstheme="minorHAnsi"/>
          <w:b/>
        </w:rPr>
        <w:t xml:space="preserve"> steering strategy for Life &amp; Pensions business; </w:t>
      </w:r>
      <w:r w:rsidRPr="005E5423">
        <w:rPr>
          <w:rFonts w:asciiTheme="minorHAnsi" w:hAnsiTheme="minorHAnsi" w:cstheme="minorHAnsi"/>
          <w:bCs/>
        </w:rPr>
        <w:t xml:space="preserve">themes included growth of new distribution channels, evolution of </w:t>
      </w:r>
      <w:r w:rsidR="00C53DE1" w:rsidRPr="005E5423">
        <w:rPr>
          <w:rFonts w:asciiTheme="minorHAnsi" w:hAnsiTheme="minorHAnsi" w:cstheme="minorHAnsi"/>
          <w:bCs/>
        </w:rPr>
        <w:t xml:space="preserve">intermediated and D2C </w:t>
      </w:r>
      <w:r w:rsidRPr="005E5423">
        <w:rPr>
          <w:rFonts w:asciiTheme="minorHAnsi" w:hAnsiTheme="minorHAnsi" w:cstheme="minorHAnsi"/>
          <w:bCs/>
        </w:rPr>
        <w:t>products, GE Life acquisition, integration and rebranding, alongside performance monitoring, risk management, and talent</w:t>
      </w:r>
      <w:r w:rsidR="00BE22C3" w:rsidRPr="005E5423">
        <w:rPr>
          <w:rFonts w:asciiTheme="minorHAnsi" w:hAnsiTheme="minorHAnsi" w:cstheme="minorHAnsi"/>
          <w:bCs/>
        </w:rPr>
        <w:t>.</w:t>
      </w:r>
      <w:r w:rsidR="005D2AEC" w:rsidRPr="005E5423">
        <w:rPr>
          <w:rFonts w:asciiTheme="minorHAnsi" w:hAnsiTheme="minorHAnsi" w:cstheme="minorHAnsi"/>
          <w:bCs/>
        </w:rPr>
        <w:t xml:space="preserve"> Presented to the board on Life &amp; Pensions strateg</w:t>
      </w:r>
      <w:r w:rsidR="00A012ED" w:rsidRPr="005E5423">
        <w:rPr>
          <w:rFonts w:asciiTheme="minorHAnsi" w:hAnsiTheme="minorHAnsi" w:cstheme="minorHAnsi"/>
          <w:bCs/>
        </w:rPr>
        <w:t>ic plan.</w:t>
      </w:r>
    </w:p>
    <w:p w14:paraId="382E60A8" w14:textId="4917A7D5" w:rsidR="00A4507C" w:rsidRPr="005E5423" w:rsidRDefault="00A4507C" w:rsidP="009C315C">
      <w:pPr>
        <w:pStyle w:val="ListParagraph"/>
        <w:numPr>
          <w:ilvl w:val="0"/>
          <w:numId w:val="2"/>
        </w:numPr>
        <w:tabs>
          <w:tab w:val="clear" w:pos="10206"/>
        </w:tabs>
        <w:spacing w:before="40"/>
        <w:ind w:left="284" w:right="0" w:hanging="284"/>
        <w:contextualSpacing w:val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/>
        </w:rPr>
        <w:t xml:space="preserve">Launched and grew Corporate Partnerships for Life &amp; Pensions, </w:t>
      </w:r>
      <w:r w:rsidR="000366FE" w:rsidRPr="005E5423">
        <w:rPr>
          <w:rFonts w:asciiTheme="minorHAnsi" w:hAnsiTheme="minorHAnsi" w:cstheme="minorHAnsi"/>
          <w:b/>
        </w:rPr>
        <w:t>winning</w:t>
      </w:r>
      <w:r w:rsidRPr="005E5423">
        <w:rPr>
          <w:rFonts w:asciiTheme="minorHAnsi" w:hAnsiTheme="minorHAnsi" w:cstheme="minorHAnsi"/>
          <w:b/>
        </w:rPr>
        <w:t xml:space="preserve"> flagship industry deals</w:t>
      </w:r>
      <w:r w:rsidR="000366FE" w:rsidRPr="005E5423">
        <w:rPr>
          <w:rFonts w:asciiTheme="minorHAnsi" w:hAnsiTheme="minorHAnsi" w:cstheme="minorHAnsi"/>
          <w:b/>
        </w:rPr>
        <w:t xml:space="preserve"> </w:t>
      </w:r>
      <w:r w:rsidR="000366FE" w:rsidRPr="005E5423">
        <w:rPr>
          <w:rFonts w:asciiTheme="minorHAnsi" w:hAnsiTheme="minorHAnsi" w:cstheme="minorHAnsi"/>
          <w:bCs/>
        </w:rPr>
        <w:t>with major UK retailers and IFA panels</w:t>
      </w:r>
      <w:r w:rsidR="00A50966" w:rsidRPr="005E5423">
        <w:rPr>
          <w:rFonts w:asciiTheme="minorHAnsi" w:hAnsiTheme="minorHAnsi" w:cstheme="minorHAnsi"/>
          <w:bCs/>
        </w:rPr>
        <w:t>, including ASDA, Standard Life and Sesame Bankhall Group</w:t>
      </w:r>
      <w:r w:rsidR="00816DA0" w:rsidRPr="005E5423">
        <w:rPr>
          <w:rFonts w:asciiTheme="minorHAnsi" w:hAnsiTheme="minorHAnsi" w:cstheme="minorHAnsi"/>
          <w:bCs/>
        </w:rPr>
        <w:t>.</w:t>
      </w:r>
      <w:r w:rsidR="00D07481" w:rsidRPr="005E5423">
        <w:rPr>
          <w:rFonts w:asciiTheme="minorHAnsi" w:hAnsiTheme="minorHAnsi" w:cstheme="minorHAnsi"/>
          <w:bCs/>
        </w:rPr>
        <w:t xml:space="preserve"> Led sales and marketing strategy from start-up and established full key account management framework across UK. </w:t>
      </w:r>
      <w:r w:rsidR="00816DA0" w:rsidRPr="005E5423">
        <w:rPr>
          <w:rFonts w:asciiTheme="minorHAnsi" w:hAnsiTheme="minorHAnsi" w:cstheme="minorHAnsi"/>
          <w:bCs/>
        </w:rPr>
        <w:t xml:space="preserve"> </w:t>
      </w:r>
    </w:p>
    <w:p w14:paraId="4880717B" w14:textId="2C173BD4" w:rsidR="000366FE" w:rsidRPr="005E5423" w:rsidRDefault="000366FE" w:rsidP="009C315C">
      <w:pPr>
        <w:pStyle w:val="ListParagraph"/>
        <w:numPr>
          <w:ilvl w:val="1"/>
          <w:numId w:val="2"/>
        </w:numPr>
        <w:tabs>
          <w:tab w:val="clear" w:pos="10206"/>
        </w:tabs>
        <w:spacing w:before="40"/>
        <w:ind w:left="851" w:right="0"/>
        <w:contextualSpacing w:val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Cs/>
        </w:rPr>
        <w:t>Won financial service distribution channel with major UK retailer</w:t>
      </w:r>
      <w:r w:rsidR="00125DF1" w:rsidRPr="005E5423">
        <w:rPr>
          <w:rFonts w:asciiTheme="minorHAnsi" w:hAnsiTheme="minorHAnsi" w:cstheme="minorHAnsi"/>
          <w:bCs/>
        </w:rPr>
        <w:t xml:space="preserve"> that</w:t>
      </w:r>
      <w:r w:rsidRPr="005E5423">
        <w:rPr>
          <w:rFonts w:asciiTheme="minorHAnsi" w:hAnsiTheme="minorHAnsi" w:cstheme="minorHAnsi"/>
          <w:bCs/>
        </w:rPr>
        <w:t xml:space="preserve"> generat</w:t>
      </w:r>
      <w:r w:rsidR="00125DF1" w:rsidRPr="005E5423">
        <w:rPr>
          <w:rFonts w:asciiTheme="minorHAnsi" w:hAnsiTheme="minorHAnsi" w:cstheme="minorHAnsi"/>
          <w:bCs/>
        </w:rPr>
        <w:t>ed</w:t>
      </w:r>
      <w:r w:rsidRPr="005E5423">
        <w:rPr>
          <w:rFonts w:asciiTheme="minorHAnsi" w:hAnsiTheme="minorHAnsi" w:cstheme="minorHAnsi"/>
          <w:bCs/>
        </w:rPr>
        <w:t xml:space="preserve"> £10M profit; led business development, due diligence, onboarding, product design, branding and contract approval in nine months.</w:t>
      </w:r>
    </w:p>
    <w:p w14:paraId="67CA3C2D" w14:textId="6610BC14" w:rsidR="000366FE" w:rsidRPr="005E5423" w:rsidRDefault="00125DF1" w:rsidP="009C315C">
      <w:pPr>
        <w:pStyle w:val="ListParagraph"/>
        <w:numPr>
          <w:ilvl w:val="1"/>
          <w:numId w:val="2"/>
        </w:numPr>
        <w:tabs>
          <w:tab w:val="clear" w:pos="10206"/>
        </w:tabs>
        <w:spacing w:before="40"/>
        <w:ind w:left="851" w:right="0"/>
        <w:contextualSpacing w:val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Cs/>
        </w:rPr>
        <w:t>Retained</w:t>
      </w:r>
      <w:r w:rsidR="00A50966" w:rsidRPr="005E5423">
        <w:rPr>
          <w:rFonts w:asciiTheme="minorHAnsi" w:hAnsiTheme="minorHAnsi" w:cstheme="minorHAnsi"/>
          <w:bCs/>
        </w:rPr>
        <w:t xml:space="preserve"> major retail partner, securing three-year, £5M deal that involved development of new propositions and close partnering at partner and business level.</w:t>
      </w:r>
      <w:r w:rsidRPr="005E5423">
        <w:rPr>
          <w:rFonts w:asciiTheme="minorHAnsi" w:hAnsiTheme="minorHAnsi" w:cstheme="minorHAnsi"/>
          <w:bCs/>
        </w:rPr>
        <w:t xml:space="preserve"> </w:t>
      </w:r>
    </w:p>
    <w:p w14:paraId="2B0C4806" w14:textId="62C0BFE0" w:rsidR="00A50966" w:rsidRPr="005E5423" w:rsidRDefault="00A50966" w:rsidP="009C315C">
      <w:pPr>
        <w:pStyle w:val="ListParagraph"/>
        <w:numPr>
          <w:ilvl w:val="1"/>
          <w:numId w:val="2"/>
        </w:numPr>
        <w:tabs>
          <w:tab w:val="clear" w:pos="10206"/>
        </w:tabs>
        <w:spacing w:before="40"/>
        <w:ind w:left="851" w:right="0"/>
        <w:contextualSpacing w:val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Cs/>
        </w:rPr>
        <w:t xml:space="preserve">Secured first-ever representation on a market-leading panel for protection products in IFA environment, realising &gt;£10M premium income, through innovative business development strategies. </w:t>
      </w:r>
    </w:p>
    <w:p w14:paraId="095CE421" w14:textId="02593BFF" w:rsidR="007740D8" w:rsidRPr="005E5423" w:rsidRDefault="007740D8" w:rsidP="009C315C">
      <w:pPr>
        <w:pStyle w:val="ListParagraph"/>
        <w:numPr>
          <w:ilvl w:val="0"/>
          <w:numId w:val="2"/>
        </w:numPr>
        <w:tabs>
          <w:tab w:val="clear" w:pos="10206"/>
        </w:tabs>
        <w:spacing w:before="40"/>
        <w:ind w:left="284" w:right="0" w:hanging="284"/>
        <w:contextualSpacing w:val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/>
        </w:rPr>
        <w:t>Member of Board of Trustees for LV</w:t>
      </w:r>
      <w:r w:rsidR="00C53DE1" w:rsidRPr="005E5423">
        <w:rPr>
          <w:rFonts w:asciiTheme="minorHAnsi" w:hAnsiTheme="minorHAnsi" w:cstheme="minorHAnsi"/>
          <w:b/>
        </w:rPr>
        <w:t>=</w:t>
      </w:r>
      <w:r w:rsidRPr="005E5423">
        <w:rPr>
          <w:rFonts w:asciiTheme="minorHAnsi" w:hAnsiTheme="minorHAnsi" w:cstheme="minorHAnsi"/>
          <w:b/>
        </w:rPr>
        <w:t xml:space="preserve"> Staff Pension Scheme</w:t>
      </w:r>
      <w:r w:rsidR="00C53DE1" w:rsidRPr="005E5423">
        <w:rPr>
          <w:rFonts w:asciiTheme="minorHAnsi" w:hAnsiTheme="minorHAnsi" w:cstheme="minorHAnsi"/>
          <w:b/>
        </w:rPr>
        <w:t xml:space="preserve">, managing multiple hundreds of millions of assets </w:t>
      </w:r>
      <w:r w:rsidR="00C53DE1" w:rsidRPr="005E5423">
        <w:rPr>
          <w:rFonts w:asciiTheme="minorHAnsi" w:hAnsiTheme="minorHAnsi" w:cstheme="minorHAnsi"/>
          <w:bCs/>
        </w:rPr>
        <w:t>for thousands of members. Managed a range of liability buy-ins and member opt-outs, provided astute governance of investment management, and enhanced level of staff engagement, implementing external communications firm.</w:t>
      </w:r>
    </w:p>
    <w:p w14:paraId="4CB273BE" w14:textId="2E3D7DA1" w:rsidR="00A515FA" w:rsidRPr="005E5423" w:rsidRDefault="00A515FA" w:rsidP="00A63BE6">
      <w:pPr>
        <w:pStyle w:val="Heading2"/>
        <w:tabs>
          <w:tab w:val="clear" w:pos="4962"/>
          <w:tab w:val="clear" w:pos="8222"/>
          <w:tab w:val="right" w:pos="10206"/>
        </w:tabs>
        <w:spacing w:before="160" w:after="40"/>
        <w:ind w:right="0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ABI</w:t>
      </w:r>
      <w:r w:rsidR="00BC4CA3"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| Raising Standards Director &amp; HR Director</w:t>
      </w:r>
      <w:r w:rsidRPr="005E5423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2001 – 2005</w:t>
      </w:r>
    </w:p>
    <w:p w14:paraId="6026E59C" w14:textId="3241A49D" w:rsidR="00A515FA" w:rsidRPr="005E5423" w:rsidRDefault="00A515FA" w:rsidP="00A515FA">
      <w:pPr>
        <w:pStyle w:val="ListParagraph"/>
        <w:numPr>
          <w:ilvl w:val="0"/>
          <w:numId w:val="2"/>
        </w:numPr>
        <w:tabs>
          <w:tab w:val="clear" w:pos="10206"/>
        </w:tabs>
        <w:spacing w:before="60" w:after="60"/>
        <w:ind w:left="284" w:right="0" w:hanging="284"/>
        <w:contextualSpacing w:val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/>
        </w:rPr>
        <w:t>Pioneered Raising Standards scheme across life and pensions industry</w:t>
      </w:r>
      <w:r w:rsidR="008A7F73" w:rsidRPr="005E5423">
        <w:rPr>
          <w:rFonts w:asciiTheme="minorHAnsi" w:hAnsiTheme="minorHAnsi" w:cstheme="minorHAnsi"/>
          <w:b/>
        </w:rPr>
        <w:t>;</w:t>
      </w:r>
      <w:r w:rsidRPr="005E5423">
        <w:rPr>
          <w:rFonts w:asciiTheme="minorHAnsi" w:hAnsiTheme="minorHAnsi" w:cstheme="minorHAnsi"/>
          <w:b/>
        </w:rPr>
        <w:t xml:space="preserve"> gain</w:t>
      </w:r>
      <w:r w:rsidR="008A7F73" w:rsidRPr="005E5423">
        <w:rPr>
          <w:rFonts w:asciiTheme="minorHAnsi" w:hAnsiTheme="minorHAnsi" w:cstheme="minorHAnsi"/>
          <w:b/>
        </w:rPr>
        <w:t>ed</w:t>
      </w:r>
      <w:r w:rsidRPr="005E5423">
        <w:rPr>
          <w:rFonts w:asciiTheme="minorHAnsi" w:hAnsiTheme="minorHAnsi" w:cstheme="minorHAnsi"/>
          <w:b/>
        </w:rPr>
        <w:t xml:space="preserve"> universal agreement across industry </w:t>
      </w:r>
      <w:r w:rsidRPr="005E5423">
        <w:rPr>
          <w:rFonts w:asciiTheme="minorHAnsi" w:hAnsiTheme="minorHAnsi" w:cstheme="minorHAnsi"/>
          <w:bCs/>
        </w:rPr>
        <w:t xml:space="preserve">to commit to practices that promoted and delivered high standards, </w:t>
      </w:r>
      <w:r w:rsidR="008A7F73" w:rsidRPr="005E5423">
        <w:rPr>
          <w:rFonts w:asciiTheme="minorHAnsi" w:hAnsiTheme="minorHAnsi" w:cstheme="minorHAnsi"/>
          <w:bCs/>
        </w:rPr>
        <w:t>after</w:t>
      </w:r>
      <w:r w:rsidRPr="005E5423">
        <w:rPr>
          <w:rFonts w:asciiTheme="minorHAnsi" w:hAnsiTheme="minorHAnsi" w:cstheme="minorHAnsi"/>
          <w:bCs/>
        </w:rPr>
        <w:t xml:space="preserve"> securing competition compliance clearance from European Commission’s Competition Directorate.</w:t>
      </w:r>
    </w:p>
    <w:p w14:paraId="0F274144" w14:textId="51952968" w:rsidR="00A515FA" w:rsidRPr="005E5423" w:rsidRDefault="00A515FA" w:rsidP="00A515FA">
      <w:pPr>
        <w:pStyle w:val="ListParagraph"/>
        <w:numPr>
          <w:ilvl w:val="0"/>
          <w:numId w:val="2"/>
        </w:numPr>
        <w:tabs>
          <w:tab w:val="clear" w:pos="10206"/>
        </w:tabs>
        <w:spacing w:before="60" w:after="60"/>
        <w:ind w:left="284" w:right="0" w:hanging="284"/>
        <w:contextualSpacing w:val="0"/>
        <w:rPr>
          <w:rFonts w:asciiTheme="minorHAnsi" w:hAnsiTheme="minorHAnsi" w:cstheme="minorHAnsi"/>
          <w:bCs/>
        </w:rPr>
      </w:pPr>
      <w:r w:rsidRPr="005E5423">
        <w:rPr>
          <w:rFonts w:asciiTheme="minorHAnsi" w:hAnsiTheme="minorHAnsi" w:cstheme="minorHAnsi"/>
          <w:b/>
        </w:rPr>
        <w:t>Transformed HR function to high-performing strategic unit that attracted and retained top-quality talent</w:t>
      </w:r>
      <w:r w:rsidR="00821C91" w:rsidRPr="005E5423">
        <w:rPr>
          <w:rFonts w:asciiTheme="minorHAnsi" w:hAnsiTheme="minorHAnsi" w:cstheme="minorHAnsi"/>
          <w:b/>
        </w:rPr>
        <w:t xml:space="preserve">, </w:t>
      </w:r>
      <w:r w:rsidR="00821C91" w:rsidRPr="005E5423">
        <w:rPr>
          <w:rFonts w:asciiTheme="minorHAnsi" w:hAnsiTheme="minorHAnsi" w:cstheme="minorHAnsi"/>
          <w:bCs/>
        </w:rPr>
        <w:t xml:space="preserve">supporting ABI’s ambitious public policy agenda. Designed and implemented people development and change programmes, including leadership development </w:t>
      </w:r>
      <w:r w:rsidR="00A4507C" w:rsidRPr="005E5423">
        <w:rPr>
          <w:rFonts w:asciiTheme="minorHAnsi" w:hAnsiTheme="minorHAnsi" w:cstheme="minorHAnsi"/>
          <w:bCs/>
        </w:rPr>
        <w:t>curriculum</w:t>
      </w:r>
      <w:r w:rsidR="00821C91" w:rsidRPr="005E5423">
        <w:rPr>
          <w:rFonts w:asciiTheme="minorHAnsi" w:hAnsiTheme="minorHAnsi" w:cstheme="minorHAnsi"/>
          <w:bCs/>
        </w:rPr>
        <w:t xml:space="preserve"> in conjunction with top institutions. </w:t>
      </w:r>
    </w:p>
    <w:p w14:paraId="4158B900" w14:textId="6DE93A5A" w:rsidR="003B36DE" w:rsidRPr="005E5423" w:rsidRDefault="003B36DE" w:rsidP="009C315C">
      <w:pPr>
        <w:pStyle w:val="Heading1"/>
        <w:pBdr>
          <w:bottom w:val="threeDEngrave" w:sz="12" w:space="1" w:color="0F243E" w:themeColor="text2" w:themeShade="80"/>
        </w:pBdr>
        <w:tabs>
          <w:tab w:val="clear" w:pos="10206"/>
        </w:tabs>
        <w:ind w:right="0"/>
        <w:rPr>
          <w:rFonts w:asciiTheme="minorHAnsi" w:hAnsiTheme="minorHAnsi" w:cstheme="minorHAnsi"/>
          <w:color w:val="0F243E" w:themeColor="text2" w:themeShade="80"/>
          <w:sz w:val="36"/>
          <w:szCs w:val="36"/>
        </w:rPr>
      </w:pPr>
      <w:r w:rsidRPr="005E5423">
        <w:rPr>
          <w:rFonts w:asciiTheme="minorHAnsi" w:hAnsiTheme="minorHAnsi" w:cstheme="minorHAnsi"/>
          <w:color w:val="0F243E" w:themeColor="text2" w:themeShade="80"/>
          <w:sz w:val="36"/>
          <w:szCs w:val="36"/>
        </w:rPr>
        <w:t>Earlier Career</w:t>
      </w:r>
    </w:p>
    <w:p w14:paraId="03BE0806" w14:textId="76601853" w:rsidR="003B36DE" w:rsidRPr="005E5423" w:rsidRDefault="003B36DE" w:rsidP="003B36DE">
      <w:pPr>
        <w:pStyle w:val="Heading2"/>
        <w:tabs>
          <w:tab w:val="clear" w:pos="4962"/>
          <w:tab w:val="clear" w:pos="8222"/>
          <w:tab w:val="right" w:pos="10206"/>
        </w:tabs>
        <w:spacing w:before="40" w:after="40"/>
        <w:ind w:right="0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5E5423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Teacher Provident Society - Sales Director</w:t>
      </w:r>
      <w:r w:rsidRPr="005E5423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ab/>
        <w:t>1994 – 2000</w:t>
      </w:r>
    </w:p>
    <w:p w14:paraId="005442FD" w14:textId="75CF0DFB" w:rsidR="003B36DE" w:rsidRPr="005E5423" w:rsidRDefault="003B36DE" w:rsidP="0095369F">
      <w:pPr>
        <w:pStyle w:val="Heading2"/>
        <w:tabs>
          <w:tab w:val="clear" w:pos="4962"/>
          <w:tab w:val="clear" w:pos="8222"/>
          <w:tab w:val="right" w:pos="10206"/>
        </w:tabs>
        <w:spacing w:before="20" w:after="20"/>
        <w:ind w:right="0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5E5423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Albany Life | TSB Insurance Brokers | Skandia Life | Schroders - Various</w:t>
      </w:r>
      <w:r w:rsidRPr="005E5423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ab/>
        <w:t>1983 – 1994</w:t>
      </w:r>
    </w:p>
    <w:p w14:paraId="5442BB0C" w14:textId="098A5D79" w:rsidR="000E2240" w:rsidRPr="005E5423" w:rsidRDefault="003B36DE" w:rsidP="009C315C">
      <w:pPr>
        <w:pStyle w:val="Heading1"/>
        <w:pBdr>
          <w:bottom w:val="threeDEngrave" w:sz="12" w:space="1" w:color="0F243E" w:themeColor="text2" w:themeShade="80"/>
        </w:pBdr>
        <w:tabs>
          <w:tab w:val="clear" w:pos="10206"/>
        </w:tabs>
        <w:ind w:right="0"/>
        <w:rPr>
          <w:rFonts w:asciiTheme="minorHAnsi" w:hAnsiTheme="minorHAnsi" w:cstheme="minorHAnsi"/>
          <w:color w:val="0F243E" w:themeColor="text2" w:themeShade="80"/>
          <w:sz w:val="36"/>
          <w:szCs w:val="36"/>
        </w:rPr>
      </w:pPr>
      <w:bookmarkStart w:id="5" w:name="_Hlk83975317"/>
      <w:bookmarkEnd w:id="2"/>
      <w:bookmarkEnd w:id="3"/>
      <w:r w:rsidRPr="005E5423">
        <w:rPr>
          <w:rFonts w:asciiTheme="minorHAnsi" w:hAnsiTheme="minorHAnsi" w:cstheme="minorHAnsi"/>
          <w:color w:val="0F243E" w:themeColor="text2" w:themeShade="80"/>
          <w:sz w:val="36"/>
          <w:szCs w:val="36"/>
        </w:rPr>
        <w:t>Professional Development</w:t>
      </w:r>
    </w:p>
    <w:bookmarkEnd w:id="5"/>
    <w:p w14:paraId="535D0AA9" w14:textId="52DBA8D2" w:rsidR="003B36DE" w:rsidRPr="005E5423" w:rsidRDefault="003B36DE" w:rsidP="009D1EF3">
      <w:pPr>
        <w:tabs>
          <w:tab w:val="clear" w:pos="10206"/>
        </w:tabs>
        <w:spacing w:before="80" w:after="80"/>
        <w:ind w:right="0"/>
        <w:jc w:val="center"/>
        <w:rPr>
          <w:rFonts w:asciiTheme="minorHAnsi" w:hAnsiTheme="minorHAnsi" w:cstheme="minorHAnsi"/>
        </w:rPr>
      </w:pPr>
      <w:r w:rsidRPr="005E5423">
        <w:rPr>
          <w:rFonts w:asciiTheme="minorHAnsi" w:hAnsiTheme="minorHAnsi" w:cstheme="minorHAnsi"/>
        </w:rPr>
        <w:t>Diploma in European Employment Law | Cranfield Sales Director's Programme | Cert PFS</w:t>
      </w:r>
    </w:p>
    <w:sectPr w:rsidR="003B36DE" w:rsidRPr="005E5423" w:rsidSect="009D3A94">
      <w:pgSz w:w="11907" w:h="16839" w:code="9"/>
      <w:pgMar w:top="284" w:right="851" w:bottom="284" w:left="851" w:header="9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2C29" w14:textId="77777777" w:rsidR="009D3A94" w:rsidRDefault="009D3A94" w:rsidP="003A11B9">
      <w:r>
        <w:separator/>
      </w:r>
    </w:p>
  </w:endnote>
  <w:endnote w:type="continuationSeparator" w:id="0">
    <w:p w14:paraId="24B9FF90" w14:textId="77777777" w:rsidR="009D3A94" w:rsidRDefault="009D3A94" w:rsidP="003A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7E68" w14:textId="77777777" w:rsidR="009D3A94" w:rsidRDefault="009D3A94" w:rsidP="003A11B9">
      <w:r>
        <w:separator/>
      </w:r>
    </w:p>
  </w:footnote>
  <w:footnote w:type="continuationSeparator" w:id="0">
    <w:p w14:paraId="1964E221" w14:textId="77777777" w:rsidR="009D3A94" w:rsidRDefault="009D3A94" w:rsidP="003A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1077"/>
    <w:multiLevelType w:val="hybridMultilevel"/>
    <w:tmpl w:val="0CBAA780"/>
    <w:lvl w:ilvl="0" w:tplc="CC72A6A6">
      <w:start w:val="1"/>
      <w:numFmt w:val="bullet"/>
      <w:lvlText w:val="-"/>
      <w:lvlJc w:val="left"/>
      <w:pPr>
        <w:ind w:left="360" w:hanging="360"/>
      </w:pPr>
      <w:rPr>
        <w:rFonts w:ascii="Leelawadee" w:hAnsi="Leelawadee" w:hint="default"/>
        <w:color w:val="0F243E" w:themeColor="text2" w:themeShade="80"/>
        <w:sz w:val="22"/>
        <w:szCs w:val="22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F51C0"/>
    <w:multiLevelType w:val="hybridMultilevel"/>
    <w:tmpl w:val="12BE4FF8"/>
    <w:styleLink w:val="ImportedStyle1"/>
    <w:lvl w:ilvl="0" w:tplc="3372F530">
      <w:start w:val="1"/>
      <w:numFmt w:val="bullet"/>
      <w:lvlText w:val="▪"/>
      <w:lvlJc w:val="left"/>
      <w:pPr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5CA4136">
      <w:start w:val="1"/>
      <w:numFmt w:val="bullet"/>
      <w:lvlText w:val="o"/>
      <w:lvlJc w:val="left"/>
      <w:pPr>
        <w:ind w:left="963" w:hanging="24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01A4B74">
      <w:start w:val="1"/>
      <w:numFmt w:val="bullet"/>
      <w:lvlText w:val="▪"/>
      <w:lvlJc w:val="left"/>
      <w:pPr>
        <w:ind w:left="168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0FB4C248">
      <w:start w:val="1"/>
      <w:numFmt w:val="bullet"/>
      <w:lvlText w:val="•"/>
      <w:lvlJc w:val="left"/>
      <w:pPr>
        <w:ind w:left="240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D4FEB39A">
      <w:start w:val="1"/>
      <w:numFmt w:val="bullet"/>
      <w:lvlText w:val="o"/>
      <w:lvlJc w:val="left"/>
      <w:pPr>
        <w:ind w:left="3123" w:hanging="24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C6E25AE4">
      <w:start w:val="1"/>
      <w:numFmt w:val="bullet"/>
      <w:lvlText w:val="▪"/>
      <w:lvlJc w:val="left"/>
      <w:pPr>
        <w:ind w:left="38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6D7C86D0">
      <w:start w:val="1"/>
      <w:numFmt w:val="bullet"/>
      <w:lvlText w:val="•"/>
      <w:lvlJc w:val="left"/>
      <w:pPr>
        <w:ind w:left="456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7506FA98">
      <w:start w:val="1"/>
      <w:numFmt w:val="bullet"/>
      <w:lvlText w:val="o"/>
      <w:lvlJc w:val="left"/>
      <w:pPr>
        <w:ind w:left="5283" w:hanging="24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51C46360">
      <w:start w:val="1"/>
      <w:numFmt w:val="bullet"/>
      <w:lvlText w:val="▪"/>
      <w:lvlJc w:val="left"/>
      <w:pPr>
        <w:ind w:left="600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" w15:restartNumberingAfterBreak="0">
    <w:nsid w:val="58D769CD"/>
    <w:multiLevelType w:val="hybridMultilevel"/>
    <w:tmpl w:val="A8CE7498"/>
    <w:lvl w:ilvl="0" w:tplc="82427B90">
      <w:start w:val="1"/>
      <w:numFmt w:val="bullet"/>
      <w:pStyle w:val="ListParagraph"/>
      <w:lvlText w:val=""/>
      <w:lvlJc w:val="left"/>
      <w:pPr>
        <w:ind w:left="720" w:hanging="360"/>
      </w:pPr>
      <w:rPr>
        <w:rFonts w:ascii="Wingdings 3" w:hAnsi="Wingdings 3" w:hint="default"/>
        <w:color w:val="0F243E" w:themeColor="text2" w:themeShade="8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648419">
    <w:abstractNumId w:val="2"/>
  </w:num>
  <w:num w:numId="2" w16cid:durableId="1694305927">
    <w:abstractNumId w:val="0"/>
  </w:num>
  <w:num w:numId="3" w16cid:durableId="1387877508">
    <w:abstractNumId w:val="1"/>
  </w:num>
  <w:num w:numId="4" w16cid:durableId="1925140353">
    <w:abstractNumId w:val="2"/>
  </w:num>
  <w:num w:numId="5" w16cid:durableId="1200439815">
    <w:abstractNumId w:val="2"/>
  </w:num>
  <w:num w:numId="6" w16cid:durableId="2141416765">
    <w:abstractNumId w:val="2"/>
  </w:num>
  <w:num w:numId="7" w16cid:durableId="1388918699">
    <w:abstractNumId w:val="2"/>
  </w:num>
  <w:num w:numId="8" w16cid:durableId="1691756699">
    <w:abstractNumId w:val="2"/>
  </w:num>
  <w:num w:numId="9" w16cid:durableId="2036231836">
    <w:abstractNumId w:val="2"/>
  </w:num>
  <w:num w:numId="10" w16cid:durableId="476339385">
    <w:abstractNumId w:val="2"/>
  </w:num>
  <w:num w:numId="11" w16cid:durableId="1328703020">
    <w:abstractNumId w:val="2"/>
  </w:num>
  <w:num w:numId="12" w16cid:durableId="915819680">
    <w:abstractNumId w:val="2"/>
  </w:num>
  <w:num w:numId="13" w16cid:durableId="2127000470">
    <w:abstractNumId w:val="2"/>
  </w:num>
  <w:num w:numId="14" w16cid:durableId="4337486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zI3MDUzsLAwNzdU0lEKTi0uzszPAykwqgUAiv6noywAAAA="/>
  </w:docVars>
  <w:rsids>
    <w:rsidRoot w:val="00EE662F"/>
    <w:rsid w:val="0000095C"/>
    <w:rsid w:val="00001433"/>
    <w:rsid w:val="00001558"/>
    <w:rsid w:val="00002AA2"/>
    <w:rsid w:val="00003194"/>
    <w:rsid w:val="000035AA"/>
    <w:rsid w:val="00004D73"/>
    <w:rsid w:val="000051F2"/>
    <w:rsid w:val="0000728D"/>
    <w:rsid w:val="000074FB"/>
    <w:rsid w:val="00007660"/>
    <w:rsid w:val="00007810"/>
    <w:rsid w:val="00011057"/>
    <w:rsid w:val="000116BC"/>
    <w:rsid w:val="000116D9"/>
    <w:rsid w:val="000134DC"/>
    <w:rsid w:val="0001425F"/>
    <w:rsid w:val="0001461D"/>
    <w:rsid w:val="000147C1"/>
    <w:rsid w:val="00014B86"/>
    <w:rsid w:val="000150E3"/>
    <w:rsid w:val="00016190"/>
    <w:rsid w:val="00017CD0"/>
    <w:rsid w:val="00020C86"/>
    <w:rsid w:val="000222F6"/>
    <w:rsid w:val="000237BA"/>
    <w:rsid w:val="00024BF0"/>
    <w:rsid w:val="000257FD"/>
    <w:rsid w:val="00026B22"/>
    <w:rsid w:val="00027C0B"/>
    <w:rsid w:val="00031D59"/>
    <w:rsid w:val="00033CCE"/>
    <w:rsid w:val="00034800"/>
    <w:rsid w:val="000366FE"/>
    <w:rsid w:val="000371BA"/>
    <w:rsid w:val="000372E2"/>
    <w:rsid w:val="0003733D"/>
    <w:rsid w:val="00041548"/>
    <w:rsid w:val="000416F7"/>
    <w:rsid w:val="00042202"/>
    <w:rsid w:val="000427A6"/>
    <w:rsid w:val="00042806"/>
    <w:rsid w:val="000441D0"/>
    <w:rsid w:val="00044467"/>
    <w:rsid w:val="0004532A"/>
    <w:rsid w:val="00045963"/>
    <w:rsid w:val="00045A8D"/>
    <w:rsid w:val="00047305"/>
    <w:rsid w:val="000477D2"/>
    <w:rsid w:val="00051875"/>
    <w:rsid w:val="00052C00"/>
    <w:rsid w:val="00052E71"/>
    <w:rsid w:val="00052F10"/>
    <w:rsid w:val="000561CD"/>
    <w:rsid w:val="0005655C"/>
    <w:rsid w:val="00056A39"/>
    <w:rsid w:val="00057C2D"/>
    <w:rsid w:val="00061CFC"/>
    <w:rsid w:val="00062E05"/>
    <w:rsid w:val="000632B3"/>
    <w:rsid w:val="0006342B"/>
    <w:rsid w:val="00064103"/>
    <w:rsid w:val="000646E8"/>
    <w:rsid w:val="00064845"/>
    <w:rsid w:val="00064CC3"/>
    <w:rsid w:val="00067381"/>
    <w:rsid w:val="00067B4E"/>
    <w:rsid w:val="00070BD7"/>
    <w:rsid w:val="00070CCB"/>
    <w:rsid w:val="00071AB7"/>
    <w:rsid w:val="000765DF"/>
    <w:rsid w:val="00077D5D"/>
    <w:rsid w:val="00077E32"/>
    <w:rsid w:val="000806F2"/>
    <w:rsid w:val="00080FC5"/>
    <w:rsid w:val="00081F23"/>
    <w:rsid w:val="0008214E"/>
    <w:rsid w:val="000823F9"/>
    <w:rsid w:val="000825C8"/>
    <w:rsid w:val="00083876"/>
    <w:rsid w:val="00083E52"/>
    <w:rsid w:val="00084071"/>
    <w:rsid w:val="00084EED"/>
    <w:rsid w:val="00085E50"/>
    <w:rsid w:val="000860A9"/>
    <w:rsid w:val="0008649D"/>
    <w:rsid w:val="00087837"/>
    <w:rsid w:val="00087A27"/>
    <w:rsid w:val="000901B4"/>
    <w:rsid w:val="0009034C"/>
    <w:rsid w:val="000916BC"/>
    <w:rsid w:val="0009462F"/>
    <w:rsid w:val="00095DE3"/>
    <w:rsid w:val="00097037"/>
    <w:rsid w:val="00097185"/>
    <w:rsid w:val="00097993"/>
    <w:rsid w:val="000A0100"/>
    <w:rsid w:val="000A04A5"/>
    <w:rsid w:val="000A175F"/>
    <w:rsid w:val="000A21DE"/>
    <w:rsid w:val="000A4F70"/>
    <w:rsid w:val="000A520B"/>
    <w:rsid w:val="000A5AE9"/>
    <w:rsid w:val="000A6DAA"/>
    <w:rsid w:val="000B16FD"/>
    <w:rsid w:val="000B18B4"/>
    <w:rsid w:val="000B35F0"/>
    <w:rsid w:val="000B4921"/>
    <w:rsid w:val="000B4A5B"/>
    <w:rsid w:val="000B4D03"/>
    <w:rsid w:val="000B581D"/>
    <w:rsid w:val="000B58F0"/>
    <w:rsid w:val="000C037A"/>
    <w:rsid w:val="000C2164"/>
    <w:rsid w:val="000C30DF"/>
    <w:rsid w:val="000C6078"/>
    <w:rsid w:val="000C66D2"/>
    <w:rsid w:val="000C6C84"/>
    <w:rsid w:val="000C6C9E"/>
    <w:rsid w:val="000C7052"/>
    <w:rsid w:val="000C7126"/>
    <w:rsid w:val="000C7248"/>
    <w:rsid w:val="000D05BF"/>
    <w:rsid w:val="000D08B2"/>
    <w:rsid w:val="000D19D5"/>
    <w:rsid w:val="000D2EB2"/>
    <w:rsid w:val="000D32AD"/>
    <w:rsid w:val="000D33B0"/>
    <w:rsid w:val="000D3A63"/>
    <w:rsid w:val="000D4760"/>
    <w:rsid w:val="000D54CC"/>
    <w:rsid w:val="000D574B"/>
    <w:rsid w:val="000D67B8"/>
    <w:rsid w:val="000E2240"/>
    <w:rsid w:val="000E296A"/>
    <w:rsid w:val="000E3540"/>
    <w:rsid w:val="000E393B"/>
    <w:rsid w:val="000E4E15"/>
    <w:rsid w:val="000E5D73"/>
    <w:rsid w:val="000E6CFB"/>
    <w:rsid w:val="000F0504"/>
    <w:rsid w:val="000F0A30"/>
    <w:rsid w:val="000F146C"/>
    <w:rsid w:val="000F1CE9"/>
    <w:rsid w:val="000F34F3"/>
    <w:rsid w:val="000F41A0"/>
    <w:rsid w:val="000F41DD"/>
    <w:rsid w:val="000F4E35"/>
    <w:rsid w:val="000F500A"/>
    <w:rsid w:val="000F5AB9"/>
    <w:rsid w:val="000F5D54"/>
    <w:rsid w:val="000F66A2"/>
    <w:rsid w:val="000F6AA8"/>
    <w:rsid w:val="000F7D24"/>
    <w:rsid w:val="00101590"/>
    <w:rsid w:val="00101DE6"/>
    <w:rsid w:val="0010480C"/>
    <w:rsid w:val="001050A7"/>
    <w:rsid w:val="001052BF"/>
    <w:rsid w:val="001058F4"/>
    <w:rsid w:val="00106071"/>
    <w:rsid w:val="00107E3F"/>
    <w:rsid w:val="00112129"/>
    <w:rsid w:val="0011234C"/>
    <w:rsid w:val="00114679"/>
    <w:rsid w:val="001146E2"/>
    <w:rsid w:val="00121F77"/>
    <w:rsid w:val="00122070"/>
    <w:rsid w:val="0012258F"/>
    <w:rsid w:val="00122C7F"/>
    <w:rsid w:val="00123594"/>
    <w:rsid w:val="00123A4F"/>
    <w:rsid w:val="0012404A"/>
    <w:rsid w:val="001240BC"/>
    <w:rsid w:val="00124E5E"/>
    <w:rsid w:val="00125DF1"/>
    <w:rsid w:val="00126D5A"/>
    <w:rsid w:val="00127340"/>
    <w:rsid w:val="00133ACB"/>
    <w:rsid w:val="00134D4B"/>
    <w:rsid w:val="001355A6"/>
    <w:rsid w:val="00136D2D"/>
    <w:rsid w:val="001371EA"/>
    <w:rsid w:val="00141484"/>
    <w:rsid w:val="0014427E"/>
    <w:rsid w:val="00144F62"/>
    <w:rsid w:val="001458FE"/>
    <w:rsid w:val="00146251"/>
    <w:rsid w:val="00146C85"/>
    <w:rsid w:val="00146D91"/>
    <w:rsid w:val="00147A28"/>
    <w:rsid w:val="00147F2B"/>
    <w:rsid w:val="00150BD5"/>
    <w:rsid w:val="0015106D"/>
    <w:rsid w:val="00151A5A"/>
    <w:rsid w:val="00152290"/>
    <w:rsid w:val="00152412"/>
    <w:rsid w:val="00152A91"/>
    <w:rsid w:val="001549FD"/>
    <w:rsid w:val="001550A6"/>
    <w:rsid w:val="001559C6"/>
    <w:rsid w:val="00160FA9"/>
    <w:rsid w:val="0016258D"/>
    <w:rsid w:val="00165103"/>
    <w:rsid w:val="001660D8"/>
    <w:rsid w:val="00166B3C"/>
    <w:rsid w:val="00170AB8"/>
    <w:rsid w:val="0017165D"/>
    <w:rsid w:val="00171763"/>
    <w:rsid w:val="001755C9"/>
    <w:rsid w:val="00176618"/>
    <w:rsid w:val="00176A59"/>
    <w:rsid w:val="0018096E"/>
    <w:rsid w:val="00180A31"/>
    <w:rsid w:val="00180C07"/>
    <w:rsid w:val="00180D8F"/>
    <w:rsid w:val="00181288"/>
    <w:rsid w:val="00182549"/>
    <w:rsid w:val="00187A74"/>
    <w:rsid w:val="0019050B"/>
    <w:rsid w:val="00192184"/>
    <w:rsid w:val="001926DD"/>
    <w:rsid w:val="00194271"/>
    <w:rsid w:val="0019595A"/>
    <w:rsid w:val="00196ABE"/>
    <w:rsid w:val="00197426"/>
    <w:rsid w:val="00197446"/>
    <w:rsid w:val="00197582"/>
    <w:rsid w:val="00197CBA"/>
    <w:rsid w:val="001A2B04"/>
    <w:rsid w:val="001A3DCD"/>
    <w:rsid w:val="001A5B56"/>
    <w:rsid w:val="001A5E08"/>
    <w:rsid w:val="001A6316"/>
    <w:rsid w:val="001A7D8A"/>
    <w:rsid w:val="001B0328"/>
    <w:rsid w:val="001B0A3D"/>
    <w:rsid w:val="001B13FE"/>
    <w:rsid w:val="001B3169"/>
    <w:rsid w:val="001B3CD6"/>
    <w:rsid w:val="001B435F"/>
    <w:rsid w:val="001B4557"/>
    <w:rsid w:val="001B48D4"/>
    <w:rsid w:val="001B52B3"/>
    <w:rsid w:val="001B5BA2"/>
    <w:rsid w:val="001B623F"/>
    <w:rsid w:val="001C0B0B"/>
    <w:rsid w:val="001C2438"/>
    <w:rsid w:val="001C3E2C"/>
    <w:rsid w:val="001C4184"/>
    <w:rsid w:val="001C4F85"/>
    <w:rsid w:val="001C5C0F"/>
    <w:rsid w:val="001C7696"/>
    <w:rsid w:val="001C7DA7"/>
    <w:rsid w:val="001C7E19"/>
    <w:rsid w:val="001C7EAA"/>
    <w:rsid w:val="001D183E"/>
    <w:rsid w:val="001D18C1"/>
    <w:rsid w:val="001D2C10"/>
    <w:rsid w:val="001D316C"/>
    <w:rsid w:val="001D320F"/>
    <w:rsid w:val="001D545A"/>
    <w:rsid w:val="001D5C3E"/>
    <w:rsid w:val="001D5D40"/>
    <w:rsid w:val="001D6795"/>
    <w:rsid w:val="001D7572"/>
    <w:rsid w:val="001E0435"/>
    <w:rsid w:val="001E0A2D"/>
    <w:rsid w:val="001E1558"/>
    <w:rsid w:val="001E1735"/>
    <w:rsid w:val="001E28D1"/>
    <w:rsid w:val="001E2CA9"/>
    <w:rsid w:val="001E5FBA"/>
    <w:rsid w:val="001E7205"/>
    <w:rsid w:val="001E7446"/>
    <w:rsid w:val="001E78D1"/>
    <w:rsid w:val="001F0D19"/>
    <w:rsid w:val="001F0F96"/>
    <w:rsid w:val="001F24C2"/>
    <w:rsid w:val="001F2C43"/>
    <w:rsid w:val="001F3C75"/>
    <w:rsid w:val="001F3CE7"/>
    <w:rsid w:val="001F402C"/>
    <w:rsid w:val="001F42D2"/>
    <w:rsid w:val="001F501E"/>
    <w:rsid w:val="001F590A"/>
    <w:rsid w:val="001F6234"/>
    <w:rsid w:val="002003B6"/>
    <w:rsid w:val="00200812"/>
    <w:rsid w:val="00202AA9"/>
    <w:rsid w:val="00203100"/>
    <w:rsid w:val="00203366"/>
    <w:rsid w:val="002037D5"/>
    <w:rsid w:val="002041BA"/>
    <w:rsid w:val="00205523"/>
    <w:rsid w:val="00212250"/>
    <w:rsid w:val="00213198"/>
    <w:rsid w:val="0021772E"/>
    <w:rsid w:val="00217B16"/>
    <w:rsid w:val="00217C10"/>
    <w:rsid w:val="0022179E"/>
    <w:rsid w:val="0022210C"/>
    <w:rsid w:val="00222393"/>
    <w:rsid w:val="0022257E"/>
    <w:rsid w:val="00222632"/>
    <w:rsid w:val="00223D03"/>
    <w:rsid w:val="00224DF0"/>
    <w:rsid w:val="00225727"/>
    <w:rsid w:val="00226C18"/>
    <w:rsid w:val="00227BD1"/>
    <w:rsid w:val="00227E26"/>
    <w:rsid w:val="00230B7E"/>
    <w:rsid w:val="0023125C"/>
    <w:rsid w:val="0023143C"/>
    <w:rsid w:val="0023282A"/>
    <w:rsid w:val="00236542"/>
    <w:rsid w:val="002371CB"/>
    <w:rsid w:val="00241390"/>
    <w:rsid w:val="00244F86"/>
    <w:rsid w:val="00245EC8"/>
    <w:rsid w:val="00246526"/>
    <w:rsid w:val="00247477"/>
    <w:rsid w:val="00252CD1"/>
    <w:rsid w:val="00253014"/>
    <w:rsid w:val="0025320D"/>
    <w:rsid w:val="002533AA"/>
    <w:rsid w:val="00253589"/>
    <w:rsid w:val="00253AEC"/>
    <w:rsid w:val="002544BE"/>
    <w:rsid w:val="002547C8"/>
    <w:rsid w:val="0025494B"/>
    <w:rsid w:val="00254DA4"/>
    <w:rsid w:val="00260A9C"/>
    <w:rsid w:val="00260CF4"/>
    <w:rsid w:val="0026113C"/>
    <w:rsid w:val="002663F5"/>
    <w:rsid w:val="0027201E"/>
    <w:rsid w:val="00273553"/>
    <w:rsid w:val="002736D5"/>
    <w:rsid w:val="00273AF4"/>
    <w:rsid w:val="00273C80"/>
    <w:rsid w:val="002757D5"/>
    <w:rsid w:val="002761FF"/>
    <w:rsid w:val="00276DAA"/>
    <w:rsid w:val="00277401"/>
    <w:rsid w:val="002819FA"/>
    <w:rsid w:val="00283358"/>
    <w:rsid w:val="0028463F"/>
    <w:rsid w:val="00286E06"/>
    <w:rsid w:val="002875DD"/>
    <w:rsid w:val="00287B09"/>
    <w:rsid w:val="002918AB"/>
    <w:rsid w:val="00295492"/>
    <w:rsid w:val="00297013"/>
    <w:rsid w:val="00297FE1"/>
    <w:rsid w:val="002A038B"/>
    <w:rsid w:val="002A2E44"/>
    <w:rsid w:val="002A33AB"/>
    <w:rsid w:val="002A4F92"/>
    <w:rsid w:val="002B351A"/>
    <w:rsid w:val="002B3CF5"/>
    <w:rsid w:val="002B4DD6"/>
    <w:rsid w:val="002B4FEA"/>
    <w:rsid w:val="002B5FC4"/>
    <w:rsid w:val="002B60DE"/>
    <w:rsid w:val="002B6892"/>
    <w:rsid w:val="002C0F04"/>
    <w:rsid w:val="002C1BF0"/>
    <w:rsid w:val="002C21AE"/>
    <w:rsid w:val="002C40C3"/>
    <w:rsid w:val="002C58A6"/>
    <w:rsid w:val="002C60DE"/>
    <w:rsid w:val="002C62A1"/>
    <w:rsid w:val="002C7969"/>
    <w:rsid w:val="002C7991"/>
    <w:rsid w:val="002C7EDE"/>
    <w:rsid w:val="002D271A"/>
    <w:rsid w:val="002D3E85"/>
    <w:rsid w:val="002D3FAE"/>
    <w:rsid w:val="002D4545"/>
    <w:rsid w:val="002D5555"/>
    <w:rsid w:val="002E02AE"/>
    <w:rsid w:val="002E197B"/>
    <w:rsid w:val="002E1E63"/>
    <w:rsid w:val="002E2AEB"/>
    <w:rsid w:val="002E3225"/>
    <w:rsid w:val="002E3388"/>
    <w:rsid w:val="002E3E10"/>
    <w:rsid w:val="002E44A6"/>
    <w:rsid w:val="002E5040"/>
    <w:rsid w:val="002E7A2B"/>
    <w:rsid w:val="002F2A36"/>
    <w:rsid w:val="002F2A75"/>
    <w:rsid w:val="002F5778"/>
    <w:rsid w:val="002F6919"/>
    <w:rsid w:val="003002CA"/>
    <w:rsid w:val="00300F3B"/>
    <w:rsid w:val="00303A2B"/>
    <w:rsid w:val="00303D19"/>
    <w:rsid w:val="00305A13"/>
    <w:rsid w:val="00306A42"/>
    <w:rsid w:val="00310649"/>
    <w:rsid w:val="00310D75"/>
    <w:rsid w:val="00310ECA"/>
    <w:rsid w:val="0031202A"/>
    <w:rsid w:val="00312131"/>
    <w:rsid w:val="0031213E"/>
    <w:rsid w:val="003126B2"/>
    <w:rsid w:val="00314C42"/>
    <w:rsid w:val="00314CB8"/>
    <w:rsid w:val="003167A0"/>
    <w:rsid w:val="003206B5"/>
    <w:rsid w:val="00320A79"/>
    <w:rsid w:val="003221FB"/>
    <w:rsid w:val="003222AE"/>
    <w:rsid w:val="00322AF1"/>
    <w:rsid w:val="003248A4"/>
    <w:rsid w:val="00325A8B"/>
    <w:rsid w:val="00325B2F"/>
    <w:rsid w:val="00326053"/>
    <w:rsid w:val="003277B6"/>
    <w:rsid w:val="00331CF9"/>
    <w:rsid w:val="0033205C"/>
    <w:rsid w:val="003337AD"/>
    <w:rsid w:val="0033486A"/>
    <w:rsid w:val="00335AE2"/>
    <w:rsid w:val="00335C62"/>
    <w:rsid w:val="00335D2E"/>
    <w:rsid w:val="00336552"/>
    <w:rsid w:val="00336EF9"/>
    <w:rsid w:val="003378CA"/>
    <w:rsid w:val="00340908"/>
    <w:rsid w:val="00341083"/>
    <w:rsid w:val="003412D1"/>
    <w:rsid w:val="00341E36"/>
    <w:rsid w:val="003439C7"/>
    <w:rsid w:val="003446C3"/>
    <w:rsid w:val="00345CD7"/>
    <w:rsid w:val="00346433"/>
    <w:rsid w:val="003467D3"/>
    <w:rsid w:val="00346F8F"/>
    <w:rsid w:val="003515BD"/>
    <w:rsid w:val="00352AE6"/>
    <w:rsid w:val="00353865"/>
    <w:rsid w:val="00355969"/>
    <w:rsid w:val="00355AAB"/>
    <w:rsid w:val="003569F8"/>
    <w:rsid w:val="00356B25"/>
    <w:rsid w:val="00356F50"/>
    <w:rsid w:val="00360513"/>
    <w:rsid w:val="00362211"/>
    <w:rsid w:val="00365500"/>
    <w:rsid w:val="00365B8D"/>
    <w:rsid w:val="0036795D"/>
    <w:rsid w:val="00370985"/>
    <w:rsid w:val="00371A7A"/>
    <w:rsid w:val="003727D9"/>
    <w:rsid w:val="0037357C"/>
    <w:rsid w:val="003747BD"/>
    <w:rsid w:val="00374A76"/>
    <w:rsid w:val="003750EF"/>
    <w:rsid w:val="00376B70"/>
    <w:rsid w:val="00376C1D"/>
    <w:rsid w:val="00380EC4"/>
    <w:rsid w:val="0038118F"/>
    <w:rsid w:val="0038266F"/>
    <w:rsid w:val="00382C87"/>
    <w:rsid w:val="00383D55"/>
    <w:rsid w:val="00384216"/>
    <w:rsid w:val="0038497F"/>
    <w:rsid w:val="003858CA"/>
    <w:rsid w:val="00387E7D"/>
    <w:rsid w:val="00390A5F"/>
    <w:rsid w:val="0039188C"/>
    <w:rsid w:val="0039224A"/>
    <w:rsid w:val="00392318"/>
    <w:rsid w:val="0039490E"/>
    <w:rsid w:val="00394BBA"/>
    <w:rsid w:val="00395C59"/>
    <w:rsid w:val="00395D22"/>
    <w:rsid w:val="00396203"/>
    <w:rsid w:val="00397691"/>
    <w:rsid w:val="003A0EAD"/>
    <w:rsid w:val="003A11B9"/>
    <w:rsid w:val="003A19FD"/>
    <w:rsid w:val="003A3A0B"/>
    <w:rsid w:val="003A402D"/>
    <w:rsid w:val="003A63CE"/>
    <w:rsid w:val="003A7324"/>
    <w:rsid w:val="003A75E7"/>
    <w:rsid w:val="003B0593"/>
    <w:rsid w:val="003B1DD3"/>
    <w:rsid w:val="003B36DE"/>
    <w:rsid w:val="003B36FA"/>
    <w:rsid w:val="003B3C22"/>
    <w:rsid w:val="003B43EB"/>
    <w:rsid w:val="003B4721"/>
    <w:rsid w:val="003B4826"/>
    <w:rsid w:val="003B4BB3"/>
    <w:rsid w:val="003B50D1"/>
    <w:rsid w:val="003B5451"/>
    <w:rsid w:val="003B6E05"/>
    <w:rsid w:val="003B6E15"/>
    <w:rsid w:val="003C11E5"/>
    <w:rsid w:val="003C1522"/>
    <w:rsid w:val="003C1AB3"/>
    <w:rsid w:val="003C206A"/>
    <w:rsid w:val="003C23C5"/>
    <w:rsid w:val="003C2B9B"/>
    <w:rsid w:val="003C3458"/>
    <w:rsid w:val="003C4908"/>
    <w:rsid w:val="003C4B2B"/>
    <w:rsid w:val="003C6F13"/>
    <w:rsid w:val="003C72C6"/>
    <w:rsid w:val="003C73B4"/>
    <w:rsid w:val="003D0559"/>
    <w:rsid w:val="003D0BFA"/>
    <w:rsid w:val="003D1F7D"/>
    <w:rsid w:val="003D2C4D"/>
    <w:rsid w:val="003D3395"/>
    <w:rsid w:val="003D4353"/>
    <w:rsid w:val="003D5833"/>
    <w:rsid w:val="003D5F4E"/>
    <w:rsid w:val="003D68AD"/>
    <w:rsid w:val="003E02D6"/>
    <w:rsid w:val="003E0F28"/>
    <w:rsid w:val="003E1F9D"/>
    <w:rsid w:val="003E5BDC"/>
    <w:rsid w:val="003E5D45"/>
    <w:rsid w:val="003E71D0"/>
    <w:rsid w:val="003E72F1"/>
    <w:rsid w:val="003F4FEB"/>
    <w:rsid w:val="003F5402"/>
    <w:rsid w:val="003F62A5"/>
    <w:rsid w:val="003F6D60"/>
    <w:rsid w:val="003F75C6"/>
    <w:rsid w:val="00402B7D"/>
    <w:rsid w:val="00402FA6"/>
    <w:rsid w:val="00404FE6"/>
    <w:rsid w:val="00406080"/>
    <w:rsid w:val="0040676F"/>
    <w:rsid w:val="004076A3"/>
    <w:rsid w:val="00407C66"/>
    <w:rsid w:val="004103FA"/>
    <w:rsid w:val="00412D81"/>
    <w:rsid w:val="00414154"/>
    <w:rsid w:val="00414BEE"/>
    <w:rsid w:val="00417072"/>
    <w:rsid w:val="00417E81"/>
    <w:rsid w:val="00420981"/>
    <w:rsid w:val="004215DE"/>
    <w:rsid w:val="00421829"/>
    <w:rsid w:val="004218BC"/>
    <w:rsid w:val="004218D9"/>
    <w:rsid w:val="00422E1F"/>
    <w:rsid w:val="004232C1"/>
    <w:rsid w:val="00423930"/>
    <w:rsid w:val="004247EF"/>
    <w:rsid w:val="00433A71"/>
    <w:rsid w:val="00433CAB"/>
    <w:rsid w:val="00437DCD"/>
    <w:rsid w:val="00440A33"/>
    <w:rsid w:val="004426A4"/>
    <w:rsid w:val="00442871"/>
    <w:rsid w:val="00444E20"/>
    <w:rsid w:val="00444E6E"/>
    <w:rsid w:val="00445745"/>
    <w:rsid w:val="0044734D"/>
    <w:rsid w:val="0044747C"/>
    <w:rsid w:val="00447D7D"/>
    <w:rsid w:val="00450E59"/>
    <w:rsid w:val="0045224A"/>
    <w:rsid w:val="00453240"/>
    <w:rsid w:val="00453572"/>
    <w:rsid w:val="00454FB3"/>
    <w:rsid w:val="004559B0"/>
    <w:rsid w:val="00455F47"/>
    <w:rsid w:val="0045717D"/>
    <w:rsid w:val="00461797"/>
    <w:rsid w:val="00461E69"/>
    <w:rsid w:val="00461E6D"/>
    <w:rsid w:val="00462BB4"/>
    <w:rsid w:val="00464ED5"/>
    <w:rsid w:val="00466936"/>
    <w:rsid w:val="00467682"/>
    <w:rsid w:val="0047089A"/>
    <w:rsid w:val="00470923"/>
    <w:rsid w:val="00472175"/>
    <w:rsid w:val="004729AE"/>
    <w:rsid w:val="00472C04"/>
    <w:rsid w:val="004736CD"/>
    <w:rsid w:val="00473A0A"/>
    <w:rsid w:val="0047570C"/>
    <w:rsid w:val="00475899"/>
    <w:rsid w:val="004801A8"/>
    <w:rsid w:val="0048236A"/>
    <w:rsid w:val="00482E85"/>
    <w:rsid w:val="00482EB4"/>
    <w:rsid w:val="004834CD"/>
    <w:rsid w:val="00483ABA"/>
    <w:rsid w:val="00483E49"/>
    <w:rsid w:val="00484501"/>
    <w:rsid w:val="004860F4"/>
    <w:rsid w:val="0048682B"/>
    <w:rsid w:val="00487564"/>
    <w:rsid w:val="00487B2D"/>
    <w:rsid w:val="004909D7"/>
    <w:rsid w:val="00491F2A"/>
    <w:rsid w:val="00493D84"/>
    <w:rsid w:val="00494D8E"/>
    <w:rsid w:val="004976C8"/>
    <w:rsid w:val="00497941"/>
    <w:rsid w:val="00497B41"/>
    <w:rsid w:val="004A03C2"/>
    <w:rsid w:val="004A17C0"/>
    <w:rsid w:val="004A2A59"/>
    <w:rsid w:val="004A3453"/>
    <w:rsid w:val="004A3D6B"/>
    <w:rsid w:val="004A6216"/>
    <w:rsid w:val="004A6CD7"/>
    <w:rsid w:val="004A7ADC"/>
    <w:rsid w:val="004B0323"/>
    <w:rsid w:val="004B0602"/>
    <w:rsid w:val="004B3773"/>
    <w:rsid w:val="004B3ACA"/>
    <w:rsid w:val="004B3E6D"/>
    <w:rsid w:val="004B5D10"/>
    <w:rsid w:val="004B7C88"/>
    <w:rsid w:val="004B7EDF"/>
    <w:rsid w:val="004C0F6C"/>
    <w:rsid w:val="004C1A19"/>
    <w:rsid w:val="004C1C62"/>
    <w:rsid w:val="004C5364"/>
    <w:rsid w:val="004C5C00"/>
    <w:rsid w:val="004C5DC1"/>
    <w:rsid w:val="004D0A92"/>
    <w:rsid w:val="004D1A2B"/>
    <w:rsid w:val="004D25F4"/>
    <w:rsid w:val="004D28CF"/>
    <w:rsid w:val="004D4468"/>
    <w:rsid w:val="004D48EA"/>
    <w:rsid w:val="004D5A0C"/>
    <w:rsid w:val="004D6F2F"/>
    <w:rsid w:val="004E108B"/>
    <w:rsid w:val="004E254C"/>
    <w:rsid w:val="004E2592"/>
    <w:rsid w:val="004E2954"/>
    <w:rsid w:val="004E2A38"/>
    <w:rsid w:val="004E3251"/>
    <w:rsid w:val="004E5117"/>
    <w:rsid w:val="004E79BD"/>
    <w:rsid w:val="004E7FA5"/>
    <w:rsid w:val="004F045C"/>
    <w:rsid w:val="004F0662"/>
    <w:rsid w:val="004F1173"/>
    <w:rsid w:val="004F2AF9"/>
    <w:rsid w:val="004F682E"/>
    <w:rsid w:val="004F6DFB"/>
    <w:rsid w:val="00500E7B"/>
    <w:rsid w:val="00501ED6"/>
    <w:rsid w:val="0050281C"/>
    <w:rsid w:val="005048C5"/>
    <w:rsid w:val="005068F5"/>
    <w:rsid w:val="0050722B"/>
    <w:rsid w:val="00510197"/>
    <w:rsid w:val="005131E8"/>
    <w:rsid w:val="00521FF5"/>
    <w:rsid w:val="00523AFF"/>
    <w:rsid w:val="005257E6"/>
    <w:rsid w:val="00530A9A"/>
    <w:rsid w:val="00530C20"/>
    <w:rsid w:val="00530C24"/>
    <w:rsid w:val="00531937"/>
    <w:rsid w:val="005357D5"/>
    <w:rsid w:val="00536B56"/>
    <w:rsid w:val="00542178"/>
    <w:rsid w:val="005446F2"/>
    <w:rsid w:val="00545A9C"/>
    <w:rsid w:val="00545CFD"/>
    <w:rsid w:val="005471D1"/>
    <w:rsid w:val="00547D15"/>
    <w:rsid w:val="00550B2E"/>
    <w:rsid w:val="00550D5A"/>
    <w:rsid w:val="00551853"/>
    <w:rsid w:val="005524DB"/>
    <w:rsid w:val="005534BB"/>
    <w:rsid w:val="005536AF"/>
    <w:rsid w:val="005604FF"/>
    <w:rsid w:val="00560749"/>
    <w:rsid w:val="00561932"/>
    <w:rsid w:val="00561BF7"/>
    <w:rsid w:val="00561D3C"/>
    <w:rsid w:val="00562FA6"/>
    <w:rsid w:val="005645FB"/>
    <w:rsid w:val="005655FF"/>
    <w:rsid w:val="00567355"/>
    <w:rsid w:val="00567562"/>
    <w:rsid w:val="00570279"/>
    <w:rsid w:val="005709E8"/>
    <w:rsid w:val="005710BB"/>
    <w:rsid w:val="005736EF"/>
    <w:rsid w:val="0057395B"/>
    <w:rsid w:val="00573C06"/>
    <w:rsid w:val="00576960"/>
    <w:rsid w:val="005769F9"/>
    <w:rsid w:val="00576B45"/>
    <w:rsid w:val="0058050E"/>
    <w:rsid w:val="00580739"/>
    <w:rsid w:val="00581AAA"/>
    <w:rsid w:val="005829D4"/>
    <w:rsid w:val="0058426C"/>
    <w:rsid w:val="00585C1A"/>
    <w:rsid w:val="00586007"/>
    <w:rsid w:val="00586795"/>
    <w:rsid w:val="00586DD9"/>
    <w:rsid w:val="00587230"/>
    <w:rsid w:val="00587956"/>
    <w:rsid w:val="00590EFF"/>
    <w:rsid w:val="0059345F"/>
    <w:rsid w:val="00593A97"/>
    <w:rsid w:val="00595576"/>
    <w:rsid w:val="00595FA7"/>
    <w:rsid w:val="00596461"/>
    <w:rsid w:val="005966FA"/>
    <w:rsid w:val="00596887"/>
    <w:rsid w:val="005972D7"/>
    <w:rsid w:val="005A3AC0"/>
    <w:rsid w:val="005A4E16"/>
    <w:rsid w:val="005A53BA"/>
    <w:rsid w:val="005A72C0"/>
    <w:rsid w:val="005A7BD6"/>
    <w:rsid w:val="005A7FAB"/>
    <w:rsid w:val="005B0C4D"/>
    <w:rsid w:val="005B170D"/>
    <w:rsid w:val="005B1CBE"/>
    <w:rsid w:val="005B35DD"/>
    <w:rsid w:val="005B5D9A"/>
    <w:rsid w:val="005B6AFF"/>
    <w:rsid w:val="005B6F34"/>
    <w:rsid w:val="005B797C"/>
    <w:rsid w:val="005C050E"/>
    <w:rsid w:val="005C33E9"/>
    <w:rsid w:val="005C42D1"/>
    <w:rsid w:val="005C5F3C"/>
    <w:rsid w:val="005C6685"/>
    <w:rsid w:val="005C7DF4"/>
    <w:rsid w:val="005D0C14"/>
    <w:rsid w:val="005D1632"/>
    <w:rsid w:val="005D199A"/>
    <w:rsid w:val="005D2AEC"/>
    <w:rsid w:val="005D2FB4"/>
    <w:rsid w:val="005D4B5C"/>
    <w:rsid w:val="005D51A2"/>
    <w:rsid w:val="005D5309"/>
    <w:rsid w:val="005D5E1D"/>
    <w:rsid w:val="005D5E6E"/>
    <w:rsid w:val="005D7661"/>
    <w:rsid w:val="005D7968"/>
    <w:rsid w:val="005E17FD"/>
    <w:rsid w:val="005E181F"/>
    <w:rsid w:val="005E1E88"/>
    <w:rsid w:val="005E4361"/>
    <w:rsid w:val="005E5423"/>
    <w:rsid w:val="005E6F74"/>
    <w:rsid w:val="005F0AD9"/>
    <w:rsid w:val="005F107D"/>
    <w:rsid w:val="005F18A7"/>
    <w:rsid w:val="005F21CB"/>
    <w:rsid w:val="005F22BC"/>
    <w:rsid w:val="005F290E"/>
    <w:rsid w:val="005F2E1E"/>
    <w:rsid w:val="005F49A3"/>
    <w:rsid w:val="005F6063"/>
    <w:rsid w:val="005F7828"/>
    <w:rsid w:val="006000A7"/>
    <w:rsid w:val="00600D1A"/>
    <w:rsid w:val="00602218"/>
    <w:rsid w:val="0060307A"/>
    <w:rsid w:val="00604ED9"/>
    <w:rsid w:val="00606149"/>
    <w:rsid w:val="00606829"/>
    <w:rsid w:val="00607185"/>
    <w:rsid w:val="00607D9E"/>
    <w:rsid w:val="006107D3"/>
    <w:rsid w:val="00610D5A"/>
    <w:rsid w:val="00611775"/>
    <w:rsid w:val="00613667"/>
    <w:rsid w:val="006148E7"/>
    <w:rsid w:val="00615269"/>
    <w:rsid w:val="006238F9"/>
    <w:rsid w:val="00625C96"/>
    <w:rsid w:val="00627DBA"/>
    <w:rsid w:val="0063095E"/>
    <w:rsid w:val="00631185"/>
    <w:rsid w:val="006319F9"/>
    <w:rsid w:val="006327F4"/>
    <w:rsid w:val="00633841"/>
    <w:rsid w:val="0063387E"/>
    <w:rsid w:val="006362E3"/>
    <w:rsid w:val="00637CD0"/>
    <w:rsid w:val="00637F36"/>
    <w:rsid w:val="0064017A"/>
    <w:rsid w:val="006416E3"/>
    <w:rsid w:val="00641702"/>
    <w:rsid w:val="006421C9"/>
    <w:rsid w:val="00642FCB"/>
    <w:rsid w:val="00643D2A"/>
    <w:rsid w:val="0064418A"/>
    <w:rsid w:val="00645114"/>
    <w:rsid w:val="00645296"/>
    <w:rsid w:val="00646D8E"/>
    <w:rsid w:val="0064714C"/>
    <w:rsid w:val="0064758F"/>
    <w:rsid w:val="00650464"/>
    <w:rsid w:val="00650670"/>
    <w:rsid w:val="00650D3F"/>
    <w:rsid w:val="00650E7A"/>
    <w:rsid w:val="00650FC4"/>
    <w:rsid w:val="00653418"/>
    <w:rsid w:val="00656203"/>
    <w:rsid w:val="00657908"/>
    <w:rsid w:val="0066266B"/>
    <w:rsid w:val="00663735"/>
    <w:rsid w:val="0066376D"/>
    <w:rsid w:val="00664C2E"/>
    <w:rsid w:val="00664FA7"/>
    <w:rsid w:val="00665FFF"/>
    <w:rsid w:val="00666D45"/>
    <w:rsid w:val="0066782C"/>
    <w:rsid w:val="00670253"/>
    <w:rsid w:val="00670E22"/>
    <w:rsid w:val="00671BF8"/>
    <w:rsid w:val="006721F5"/>
    <w:rsid w:val="00672763"/>
    <w:rsid w:val="006754F8"/>
    <w:rsid w:val="006760D7"/>
    <w:rsid w:val="00676B53"/>
    <w:rsid w:val="00677548"/>
    <w:rsid w:val="006800F8"/>
    <w:rsid w:val="0068012D"/>
    <w:rsid w:val="00681136"/>
    <w:rsid w:val="00684581"/>
    <w:rsid w:val="00685606"/>
    <w:rsid w:val="006900DF"/>
    <w:rsid w:val="006907A4"/>
    <w:rsid w:val="006916F2"/>
    <w:rsid w:val="006929BB"/>
    <w:rsid w:val="00692FF0"/>
    <w:rsid w:val="00695A97"/>
    <w:rsid w:val="006960A4"/>
    <w:rsid w:val="006A0611"/>
    <w:rsid w:val="006A27B7"/>
    <w:rsid w:val="006A50D0"/>
    <w:rsid w:val="006A5DA2"/>
    <w:rsid w:val="006A6964"/>
    <w:rsid w:val="006A6AD2"/>
    <w:rsid w:val="006A7900"/>
    <w:rsid w:val="006A7D75"/>
    <w:rsid w:val="006B14D3"/>
    <w:rsid w:val="006B255A"/>
    <w:rsid w:val="006B6706"/>
    <w:rsid w:val="006B7479"/>
    <w:rsid w:val="006C04CE"/>
    <w:rsid w:val="006C17F7"/>
    <w:rsid w:val="006C21AD"/>
    <w:rsid w:val="006C2439"/>
    <w:rsid w:val="006C27BD"/>
    <w:rsid w:val="006C294D"/>
    <w:rsid w:val="006C3356"/>
    <w:rsid w:val="006C4980"/>
    <w:rsid w:val="006C5402"/>
    <w:rsid w:val="006C5B77"/>
    <w:rsid w:val="006C673B"/>
    <w:rsid w:val="006C6F80"/>
    <w:rsid w:val="006C74C0"/>
    <w:rsid w:val="006C7643"/>
    <w:rsid w:val="006D0A10"/>
    <w:rsid w:val="006D2CBC"/>
    <w:rsid w:val="006D3BDF"/>
    <w:rsid w:val="006D436B"/>
    <w:rsid w:val="006D587B"/>
    <w:rsid w:val="006D6C5B"/>
    <w:rsid w:val="006E17D6"/>
    <w:rsid w:val="006E1B9A"/>
    <w:rsid w:val="006E2FB0"/>
    <w:rsid w:val="006E56AA"/>
    <w:rsid w:val="006E5A29"/>
    <w:rsid w:val="006E5D25"/>
    <w:rsid w:val="006E6544"/>
    <w:rsid w:val="006F406F"/>
    <w:rsid w:val="006F4904"/>
    <w:rsid w:val="006F4AF9"/>
    <w:rsid w:val="006F4B9F"/>
    <w:rsid w:val="006F6587"/>
    <w:rsid w:val="006F67ED"/>
    <w:rsid w:val="00701B1F"/>
    <w:rsid w:val="007023E3"/>
    <w:rsid w:val="00702496"/>
    <w:rsid w:val="00703B4A"/>
    <w:rsid w:val="00703D9B"/>
    <w:rsid w:val="00704E90"/>
    <w:rsid w:val="00706EBB"/>
    <w:rsid w:val="007108A2"/>
    <w:rsid w:val="00710F36"/>
    <w:rsid w:val="00711B33"/>
    <w:rsid w:val="00712D74"/>
    <w:rsid w:val="007137EE"/>
    <w:rsid w:val="00713A6F"/>
    <w:rsid w:val="00716E57"/>
    <w:rsid w:val="00720FB6"/>
    <w:rsid w:val="0072122B"/>
    <w:rsid w:val="00722070"/>
    <w:rsid w:val="00722564"/>
    <w:rsid w:val="00722742"/>
    <w:rsid w:val="00722ACB"/>
    <w:rsid w:val="00724683"/>
    <w:rsid w:val="0072493B"/>
    <w:rsid w:val="00725B29"/>
    <w:rsid w:val="00726104"/>
    <w:rsid w:val="00726D16"/>
    <w:rsid w:val="007310A6"/>
    <w:rsid w:val="007337D3"/>
    <w:rsid w:val="00733D6D"/>
    <w:rsid w:val="007360B1"/>
    <w:rsid w:val="00736F6B"/>
    <w:rsid w:val="00741B40"/>
    <w:rsid w:val="00741B41"/>
    <w:rsid w:val="00741F47"/>
    <w:rsid w:val="00743CA4"/>
    <w:rsid w:val="00744413"/>
    <w:rsid w:val="007457FE"/>
    <w:rsid w:val="00750FD6"/>
    <w:rsid w:val="00751871"/>
    <w:rsid w:val="0075340F"/>
    <w:rsid w:val="007539D4"/>
    <w:rsid w:val="00753ABE"/>
    <w:rsid w:val="007551A7"/>
    <w:rsid w:val="007559F1"/>
    <w:rsid w:val="00756B33"/>
    <w:rsid w:val="007609C5"/>
    <w:rsid w:val="00760D01"/>
    <w:rsid w:val="00760DD9"/>
    <w:rsid w:val="00761270"/>
    <w:rsid w:val="007619B8"/>
    <w:rsid w:val="007639AE"/>
    <w:rsid w:val="00764E29"/>
    <w:rsid w:val="0076623F"/>
    <w:rsid w:val="0077209C"/>
    <w:rsid w:val="0077210A"/>
    <w:rsid w:val="007739BE"/>
    <w:rsid w:val="007740D8"/>
    <w:rsid w:val="00775FFB"/>
    <w:rsid w:val="00776A3F"/>
    <w:rsid w:val="00777E8F"/>
    <w:rsid w:val="00777F1D"/>
    <w:rsid w:val="00780586"/>
    <w:rsid w:val="00780F43"/>
    <w:rsid w:val="007811CC"/>
    <w:rsid w:val="00781EB3"/>
    <w:rsid w:val="0078299C"/>
    <w:rsid w:val="00782DC0"/>
    <w:rsid w:val="007831AE"/>
    <w:rsid w:val="007907C0"/>
    <w:rsid w:val="00790BC7"/>
    <w:rsid w:val="00790BF9"/>
    <w:rsid w:val="00791710"/>
    <w:rsid w:val="00791CCA"/>
    <w:rsid w:val="00793E13"/>
    <w:rsid w:val="00793FB6"/>
    <w:rsid w:val="00794791"/>
    <w:rsid w:val="007952C1"/>
    <w:rsid w:val="00795B3A"/>
    <w:rsid w:val="00796492"/>
    <w:rsid w:val="00796658"/>
    <w:rsid w:val="00796B9E"/>
    <w:rsid w:val="0079795D"/>
    <w:rsid w:val="007A0701"/>
    <w:rsid w:val="007A227B"/>
    <w:rsid w:val="007A2CCD"/>
    <w:rsid w:val="007A4B48"/>
    <w:rsid w:val="007A553D"/>
    <w:rsid w:val="007A60DC"/>
    <w:rsid w:val="007A6451"/>
    <w:rsid w:val="007A66C2"/>
    <w:rsid w:val="007A66F6"/>
    <w:rsid w:val="007A6828"/>
    <w:rsid w:val="007A79D2"/>
    <w:rsid w:val="007A7B02"/>
    <w:rsid w:val="007B069A"/>
    <w:rsid w:val="007B0CC1"/>
    <w:rsid w:val="007B15E6"/>
    <w:rsid w:val="007B19C0"/>
    <w:rsid w:val="007B1FF4"/>
    <w:rsid w:val="007B385C"/>
    <w:rsid w:val="007B3C79"/>
    <w:rsid w:val="007B4ED0"/>
    <w:rsid w:val="007B58C4"/>
    <w:rsid w:val="007C1B7D"/>
    <w:rsid w:val="007C289F"/>
    <w:rsid w:val="007C427D"/>
    <w:rsid w:val="007C4B2E"/>
    <w:rsid w:val="007C63DA"/>
    <w:rsid w:val="007C6568"/>
    <w:rsid w:val="007C7484"/>
    <w:rsid w:val="007C7B61"/>
    <w:rsid w:val="007C7BA3"/>
    <w:rsid w:val="007D4EE9"/>
    <w:rsid w:val="007D54BF"/>
    <w:rsid w:val="007D684F"/>
    <w:rsid w:val="007D6BEB"/>
    <w:rsid w:val="007D79CA"/>
    <w:rsid w:val="007D7ACD"/>
    <w:rsid w:val="007E0D83"/>
    <w:rsid w:val="007E2787"/>
    <w:rsid w:val="007E359A"/>
    <w:rsid w:val="007E439D"/>
    <w:rsid w:val="007E7454"/>
    <w:rsid w:val="007F1600"/>
    <w:rsid w:val="007F27DC"/>
    <w:rsid w:val="007F3FAB"/>
    <w:rsid w:val="007F47AC"/>
    <w:rsid w:val="007F7663"/>
    <w:rsid w:val="007F78E5"/>
    <w:rsid w:val="008001AB"/>
    <w:rsid w:val="008003AE"/>
    <w:rsid w:val="0080118D"/>
    <w:rsid w:val="00801684"/>
    <w:rsid w:val="00804A3E"/>
    <w:rsid w:val="00805E5B"/>
    <w:rsid w:val="008070B5"/>
    <w:rsid w:val="00811F16"/>
    <w:rsid w:val="008135A5"/>
    <w:rsid w:val="00813CA8"/>
    <w:rsid w:val="008144D5"/>
    <w:rsid w:val="00816DA0"/>
    <w:rsid w:val="008207AC"/>
    <w:rsid w:val="00821C91"/>
    <w:rsid w:val="00823B4D"/>
    <w:rsid w:val="00825C4A"/>
    <w:rsid w:val="00826E7B"/>
    <w:rsid w:val="0082794D"/>
    <w:rsid w:val="00827C7E"/>
    <w:rsid w:val="00831E28"/>
    <w:rsid w:val="00832726"/>
    <w:rsid w:val="00833534"/>
    <w:rsid w:val="00833AC6"/>
    <w:rsid w:val="00833D49"/>
    <w:rsid w:val="00834E79"/>
    <w:rsid w:val="00834EEE"/>
    <w:rsid w:val="00835B6B"/>
    <w:rsid w:val="00837049"/>
    <w:rsid w:val="0083735C"/>
    <w:rsid w:val="008377E5"/>
    <w:rsid w:val="00837A39"/>
    <w:rsid w:val="00841640"/>
    <w:rsid w:val="00843475"/>
    <w:rsid w:val="00843999"/>
    <w:rsid w:val="0084407F"/>
    <w:rsid w:val="00844217"/>
    <w:rsid w:val="008445B3"/>
    <w:rsid w:val="008453B1"/>
    <w:rsid w:val="008455B6"/>
    <w:rsid w:val="0084582D"/>
    <w:rsid w:val="00846238"/>
    <w:rsid w:val="00846F96"/>
    <w:rsid w:val="00847B8B"/>
    <w:rsid w:val="00850201"/>
    <w:rsid w:val="008502E2"/>
    <w:rsid w:val="00851783"/>
    <w:rsid w:val="008519A7"/>
    <w:rsid w:val="008527B2"/>
    <w:rsid w:val="0086033D"/>
    <w:rsid w:val="00860BB0"/>
    <w:rsid w:val="00860E1F"/>
    <w:rsid w:val="00861699"/>
    <w:rsid w:val="0086189C"/>
    <w:rsid w:val="00862FF1"/>
    <w:rsid w:val="008637BA"/>
    <w:rsid w:val="00863EA1"/>
    <w:rsid w:val="00864BA1"/>
    <w:rsid w:val="0086737B"/>
    <w:rsid w:val="0087041A"/>
    <w:rsid w:val="00872D3C"/>
    <w:rsid w:val="00873240"/>
    <w:rsid w:val="008732BF"/>
    <w:rsid w:val="00873E09"/>
    <w:rsid w:val="00875F03"/>
    <w:rsid w:val="008761EA"/>
    <w:rsid w:val="00877160"/>
    <w:rsid w:val="00881E80"/>
    <w:rsid w:val="008823A7"/>
    <w:rsid w:val="00882CE8"/>
    <w:rsid w:val="00883D60"/>
    <w:rsid w:val="00886603"/>
    <w:rsid w:val="008871BB"/>
    <w:rsid w:val="00887528"/>
    <w:rsid w:val="0089015E"/>
    <w:rsid w:val="00890E8C"/>
    <w:rsid w:val="00890EFB"/>
    <w:rsid w:val="00891D45"/>
    <w:rsid w:val="00891DF1"/>
    <w:rsid w:val="00892519"/>
    <w:rsid w:val="0089362F"/>
    <w:rsid w:val="008937C7"/>
    <w:rsid w:val="00893808"/>
    <w:rsid w:val="00893FEA"/>
    <w:rsid w:val="00895AF8"/>
    <w:rsid w:val="00895E3A"/>
    <w:rsid w:val="008966B7"/>
    <w:rsid w:val="008968FA"/>
    <w:rsid w:val="008A0A57"/>
    <w:rsid w:val="008A1F0D"/>
    <w:rsid w:val="008A2534"/>
    <w:rsid w:val="008A2BD5"/>
    <w:rsid w:val="008A2D1F"/>
    <w:rsid w:val="008A3758"/>
    <w:rsid w:val="008A3835"/>
    <w:rsid w:val="008A3ED5"/>
    <w:rsid w:val="008A6D73"/>
    <w:rsid w:val="008A71D8"/>
    <w:rsid w:val="008A74C8"/>
    <w:rsid w:val="008A799A"/>
    <w:rsid w:val="008A7C2C"/>
    <w:rsid w:val="008A7CD4"/>
    <w:rsid w:val="008A7E78"/>
    <w:rsid w:val="008A7F73"/>
    <w:rsid w:val="008B00B6"/>
    <w:rsid w:val="008B144D"/>
    <w:rsid w:val="008B1C49"/>
    <w:rsid w:val="008B2309"/>
    <w:rsid w:val="008B2379"/>
    <w:rsid w:val="008B384B"/>
    <w:rsid w:val="008B4625"/>
    <w:rsid w:val="008B49C1"/>
    <w:rsid w:val="008B620D"/>
    <w:rsid w:val="008B7544"/>
    <w:rsid w:val="008C0F84"/>
    <w:rsid w:val="008C164B"/>
    <w:rsid w:val="008C2C47"/>
    <w:rsid w:val="008C5924"/>
    <w:rsid w:val="008C6F75"/>
    <w:rsid w:val="008C730D"/>
    <w:rsid w:val="008D1754"/>
    <w:rsid w:val="008D1E2F"/>
    <w:rsid w:val="008D3087"/>
    <w:rsid w:val="008D789A"/>
    <w:rsid w:val="008D7F43"/>
    <w:rsid w:val="008E0F58"/>
    <w:rsid w:val="008E367E"/>
    <w:rsid w:val="008E473F"/>
    <w:rsid w:val="008E7B2C"/>
    <w:rsid w:val="008E7FCE"/>
    <w:rsid w:val="008F068E"/>
    <w:rsid w:val="008F0CE7"/>
    <w:rsid w:val="008F2449"/>
    <w:rsid w:val="008F280D"/>
    <w:rsid w:val="008F46C6"/>
    <w:rsid w:val="008F4A08"/>
    <w:rsid w:val="008F5A4E"/>
    <w:rsid w:val="00901750"/>
    <w:rsid w:val="0090194F"/>
    <w:rsid w:val="00901D0D"/>
    <w:rsid w:val="00902585"/>
    <w:rsid w:val="00902C44"/>
    <w:rsid w:val="00903E90"/>
    <w:rsid w:val="009051DA"/>
    <w:rsid w:val="00906F40"/>
    <w:rsid w:val="009102F8"/>
    <w:rsid w:val="00910AA5"/>
    <w:rsid w:val="00912133"/>
    <w:rsid w:val="00912A0C"/>
    <w:rsid w:val="009132B0"/>
    <w:rsid w:val="009134D3"/>
    <w:rsid w:val="009141B1"/>
    <w:rsid w:val="00915435"/>
    <w:rsid w:val="009156CB"/>
    <w:rsid w:val="00915B0A"/>
    <w:rsid w:val="00916FC5"/>
    <w:rsid w:val="00917F58"/>
    <w:rsid w:val="009204D1"/>
    <w:rsid w:val="00920988"/>
    <w:rsid w:val="00920AC6"/>
    <w:rsid w:val="00920C8B"/>
    <w:rsid w:val="00921415"/>
    <w:rsid w:val="009229F4"/>
    <w:rsid w:val="00923C8F"/>
    <w:rsid w:val="00924209"/>
    <w:rsid w:val="0092580E"/>
    <w:rsid w:val="00927458"/>
    <w:rsid w:val="00931D46"/>
    <w:rsid w:val="00932043"/>
    <w:rsid w:val="00933252"/>
    <w:rsid w:val="00934063"/>
    <w:rsid w:val="0093501B"/>
    <w:rsid w:val="00935377"/>
    <w:rsid w:val="009403A3"/>
    <w:rsid w:val="009411D0"/>
    <w:rsid w:val="00941733"/>
    <w:rsid w:val="00941A66"/>
    <w:rsid w:val="00941B94"/>
    <w:rsid w:val="00941F66"/>
    <w:rsid w:val="00942668"/>
    <w:rsid w:val="009429B7"/>
    <w:rsid w:val="00942C33"/>
    <w:rsid w:val="0094302A"/>
    <w:rsid w:val="00945704"/>
    <w:rsid w:val="00945B0E"/>
    <w:rsid w:val="00947C24"/>
    <w:rsid w:val="00950BFD"/>
    <w:rsid w:val="00951135"/>
    <w:rsid w:val="009515D7"/>
    <w:rsid w:val="009517C6"/>
    <w:rsid w:val="009520F0"/>
    <w:rsid w:val="0095369F"/>
    <w:rsid w:val="00953F74"/>
    <w:rsid w:val="00957FB7"/>
    <w:rsid w:val="00960253"/>
    <w:rsid w:val="009618E6"/>
    <w:rsid w:val="0096254E"/>
    <w:rsid w:val="00963148"/>
    <w:rsid w:val="0096484F"/>
    <w:rsid w:val="00964FDE"/>
    <w:rsid w:val="00967250"/>
    <w:rsid w:val="00970AD7"/>
    <w:rsid w:val="00971EFB"/>
    <w:rsid w:val="009736BE"/>
    <w:rsid w:val="00975A5D"/>
    <w:rsid w:val="00980897"/>
    <w:rsid w:val="00980C71"/>
    <w:rsid w:val="00980C74"/>
    <w:rsid w:val="009811B7"/>
    <w:rsid w:val="00981B9D"/>
    <w:rsid w:val="00983F3E"/>
    <w:rsid w:val="0098600A"/>
    <w:rsid w:val="009873FE"/>
    <w:rsid w:val="00990AB7"/>
    <w:rsid w:val="00990D23"/>
    <w:rsid w:val="009956BE"/>
    <w:rsid w:val="009961E8"/>
    <w:rsid w:val="00997D7B"/>
    <w:rsid w:val="00997E8E"/>
    <w:rsid w:val="009A03B1"/>
    <w:rsid w:val="009A26D4"/>
    <w:rsid w:val="009A334D"/>
    <w:rsid w:val="009A4E81"/>
    <w:rsid w:val="009A4F39"/>
    <w:rsid w:val="009A5917"/>
    <w:rsid w:val="009A5BF2"/>
    <w:rsid w:val="009A5D96"/>
    <w:rsid w:val="009A62FD"/>
    <w:rsid w:val="009A732A"/>
    <w:rsid w:val="009A758F"/>
    <w:rsid w:val="009A7A74"/>
    <w:rsid w:val="009B5963"/>
    <w:rsid w:val="009B5DC3"/>
    <w:rsid w:val="009B6A3A"/>
    <w:rsid w:val="009B6CAA"/>
    <w:rsid w:val="009B75E9"/>
    <w:rsid w:val="009B7CD8"/>
    <w:rsid w:val="009C07DE"/>
    <w:rsid w:val="009C1000"/>
    <w:rsid w:val="009C1B76"/>
    <w:rsid w:val="009C21BD"/>
    <w:rsid w:val="009C315C"/>
    <w:rsid w:val="009C43E8"/>
    <w:rsid w:val="009C47DA"/>
    <w:rsid w:val="009C5035"/>
    <w:rsid w:val="009C5A1C"/>
    <w:rsid w:val="009C6F41"/>
    <w:rsid w:val="009C7EE5"/>
    <w:rsid w:val="009D017B"/>
    <w:rsid w:val="009D0FAD"/>
    <w:rsid w:val="009D1882"/>
    <w:rsid w:val="009D1E2C"/>
    <w:rsid w:val="009D1EF3"/>
    <w:rsid w:val="009D29B7"/>
    <w:rsid w:val="009D3325"/>
    <w:rsid w:val="009D3A94"/>
    <w:rsid w:val="009D4332"/>
    <w:rsid w:val="009D5AB7"/>
    <w:rsid w:val="009D5B9F"/>
    <w:rsid w:val="009E0124"/>
    <w:rsid w:val="009E03C8"/>
    <w:rsid w:val="009E0C25"/>
    <w:rsid w:val="009E15F4"/>
    <w:rsid w:val="009E24BF"/>
    <w:rsid w:val="009E2949"/>
    <w:rsid w:val="009E2A38"/>
    <w:rsid w:val="009E50B4"/>
    <w:rsid w:val="009E5880"/>
    <w:rsid w:val="009E6102"/>
    <w:rsid w:val="009F1548"/>
    <w:rsid w:val="009F37CC"/>
    <w:rsid w:val="009F4F12"/>
    <w:rsid w:val="009F5C23"/>
    <w:rsid w:val="009F5F51"/>
    <w:rsid w:val="009F670F"/>
    <w:rsid w:val="009F67DA"/>
    <w:rsid w:val="009F7767"/>
    <w:rsid w:val="00A012ED"/>
    <w:rsid w:val="00A01F6E"/>
    <w:rsid w:val="00A027A6"/>
    <w:rsid w:val="00A02D92"/>
    <w:rsid w:val="00A031C1"/>
    <w:rsid w:val="00A04582"/>
    <w:rsid w:val="00A07300"/>
    <w:rsid w:val="00A10CB0"/>
    <w:rsid w:val="00A110B8"/>
    <w:rsid w:val="00A12487"/>
    <w:rsid w:val="00A15D16"/>
    <w:rsid w:val="00A17DB7"/>
    <w:rsid w:val="00A17E7D"/>
    <w:rsid w:val="00A20D1F"/>
    <w:rsid w:val="00A2172D"/>
    <w:rsid w:val="00A21BE7"/>
    <w:rsid w:val="00A22557"/>
    <w:rsid w:val="00A2286E"/>
    <w:rsid w:val="00A22AD1"/>
    <w:rsid w:val="00A243CA"/>
    <w:rsid w:val="00A24F68"/>
    <w:rsid w:val="00A25086"/>
    <w:rsid w:val="00A25245"/>
    <w:rsid w:val="00A25B39"/>
    <w:rsid w:val="00A26BF3"/>
    <w:rsid w:val="00A309F7"/>
    <w:rsid w:val="00A3206A"/>
    <w:rsid w:val="00A3274C"/>
    <w:rsid w:val="00A35598"/>
    <w:rsid w:val="00A4112A"/>
    <w:rsid w:val="00A41995"/>
    <w:rsid w:val="00A4507C"/>
    <w:rsid w:val="00A4593A"/>
    <w:rsid w:val="00A45CCE"/>
    <w:rsid w:val="00A4659D"/>
    <w:rsid w:val="00A47402"/>
    <w:rsid w:val="00A50966"/>
    <w:rsid w:val="00A515FA"/>
    <w:rsid w:val="00A54EBC"/>
    <w:rsid w:val="00A55383"/>
    <w:rsid w:val="00A55A63"/>
    <w:rsid w:val="00A55D26"/>
    <w:rsid w:val="00A56ABE"/>
    <w:rsid w:val="00A6062E"/>
    <w:rsid w:val="00A60722"/>
    <w:rsid w:val="00A620BB"/>
    <w:rsid w:val="00A63BE6"/>
    <w:rsid w:val="00A648CA"/>
    <w:rsid w:val="00A65244"/>
    <w:rsid w:val="00A65293"/>
    <w:rsid w:val="00A65693"/>
    <w:rsid w:val="00A66714"/>
    <w:rsid w:val="00A67FF6"/>
    <w:rsid w:val="00A713B8"/>
    <w:rsid w:val="00A7166A"/>
    <w:rsid w:val="00A71FCC"/>
    <w:rsid w:val="00A72152"/>
    <w:rsid w:val="00A7399B"/>
    <w:rsid w:val="00A73CA8"/>
    <w:rsid w:val="00A74195"/>
    <w:rsid w:val="00A75078"/>
    <w:rsid w:val="00A75B4E"/>
    <w:rsid w:val="00A761DC"/>
    <w:rsid w:val="00A76DD5"/>
    <w:rsid w:val="00A804E5"/>
    <w:rsid w:val="00A81598"/>
    <w:rsid w:val="00A81EF1"/>
    <w:rsid w:val="00A823D5"/>
    <w:rsid w:val="00A82D32"/>
    <w:rsid w:val="00A835CC"/>
    <w:rsid w:val="00A8389C"/>
    <w:rsid w:val="00A83D7E"/>
    <w:rsid w:val="00A84DF2"/>
    <w:rsid w:val="00A86E4F"/>
    <w:rsid w:val="00A871CA"/>
    <w:rsid w:val="00A8774C"/>
    <w:rsid w:val="00A92B4F"/>
    <w:rsid w:val="00A93699"/>
    <w:rsid w:val="00A939A1"/>
    <w:rsid w:val="00AA10AC"/>
    <w:rsid w:val="00AA14A2"/>
    <w:rsid w:val="00AA15F1"/>
    <w:rsid w:val="00AA18BE"/>
    <w:rsid w:val="00AA1F09"/>
    <w:rsid w:val="00AA2334"/>
    <w:rsid w:val="00AA257A"/>
    <w:rsid w:val="00AA28E4"/>
    <w:rsid w:val="00AA2D4E"/>
    <w:rsid w:val="00AA48B5"/>
    <w:rsid w:val="00AA6081"/>
    <w:rsid w:val="00AA6873"/>
    <w:rsid w:val="00AA75C3"/>
    <w:rsid w:val="00AB1410"/>
    <w:rsid w:val="00AB1D8E"/>
    <w:rsid w:val="00AB29F1"/>
    <w:rsid w:val="00AB31BF"/>
    <w:rsid w:val="00AB584A"/>
    <w:rsid w:val="00AB5B5E"/>
    <w:rsid w:val="00AB7006"/>
    <w:rsid w:val="00AB78C7"/>
    <w:rsid w:val="00AC0D0F"/>
    <w:rsid w:val="00AC4B0A"/>
    <w:rsid w:val="00AC6C37"/>
    <w:rsid w:val="00AD0944"/>
    <w:rsid w:val="00AD0BE5"/>
    <w:rsid w:val="00AD2004"/>
    <w:rsid w:val="00AD4561"/>
    <w:rsid w:val="00AD4D59"/>
    <w:rsid w:val="00AD5113"/>
    <w:rsid w:val="00AD7006"/>
    <w:rsid w:val="00AD78D6"/>
    <w:rsid w:val="00AD7EB7"/>
    <w:rsid w:val="00AE0739"/>
    <w:rsid w:val="00AE1991"/>
    <w:rsid w:val="00AE2BEB"/>
    <w:rsid w:val="00AE3643"/>
    <w:rsid w:val="00AE6636"/>
    <w:rsid w:val="00AE6FB9"/>
    <w:rsid w:val="00AF4F9E"/>
    <w:rsid w:val="00AF5B70"/>
    <w:rsid w:val="00AF6542"/>
    <w:rsid w:val="00AF6712"/>
    <w:rsid w:val="00AF7523"/>
    <w:rsid w:val="00B00252"/>
    <w:rsid w:val="00B003F4"/>
    <w:rsid w:val="00B00892"/>
    <w:rsid w:val="00B00D74"/>
    <w:rsid w:val="00B023EE"/>
    <w:rsid w:val="00B02C76"/>
    <w:rsid w:val="00B04A9E"/>
    <w:rsid w:val="00B069BB"/>
    <w:rsid w:val="00B06C05"/>
    <w:rsid w:val="00B06FED"/>
    <w:rsid w:val="00B11E41"/>
    <w:rsid w:val="00B130A2"/>
    <w:rsid w:val="00B13DCD"/>
    <w:rsid w:val="00B15ED7"/>
    <w:rsid w:val="00B16D4B"/>
    <w:rsid w:val="00B176EB"/>
    <w:rsid w:val="00B17B82"/>
    <w:rsid w:val="00B20600"/>
    <w:rsid w:val="00B231CA"/>
    <w:rsid w:val="00B244BE"/>
    <w:rsid w:val="00B25715"/>
    <w:rsid w:val="00B25C4A"/>
    <w:rsid w:val="00B26108"/>
    <w:rsid w:val="00B26C4C"/>
    <w:rsid w:val="00B27274"/>
    <w:rsid w:val="00B27CF5"/>
    <w:rsid w:val="00B3186F"/>
    <w:rsid w:val="00B32B27"/>
    <w:rsid w:val="00B332B8"/>
    <w:rsid w:val="00B33511"/>
    <w:rsid w:val="00B35CDD"/>
    <w:rsid w:val="00B40117"/>
    <w:rsid w:val="00B40F76"/>
    <w:rsid w:val="00B42F9D"/>
    <w:rsid w:val="00B433B4"/>
    <w:rsid w:val="00B43849"/>
    <w:rsid w:val="00B43D43"/>
    <w:rsid w:val="00B44C49"/>
    <w:rsid w:val="00B45697"/>
    <w:rsid w:val="00B460DD"/>
    <w:rsid w:val="00B46D6F"/>
    <w:rsid w:val="00B47D19"/>
    <w:rsid w:val="00B50D95"/>
    <w:rsid w:val="00B512F8"/>
    <w:rsid w:val="00B53A3C"/>
    <w:rsid w:val="00B55487"/>
    <w:rsid w:val="00B554D9"/>
    <w:rsid w:val="00B55D7E"/>
    <w:rsid w:val="00B56718"/>
    <w:rsid w:val="00B572F9"/>
    <w:rsid w:val="00B5760C"/>
    <w:rsid w:val="00B62DCC"/>
    <w:rsid w:val="00B638BF"/>
    <w:rsid w:val="00B63A55"/>
    <w:rsid w:val="00B661C5"/>
    <w:rsid w:val="00B70F48"/>
    <w:rsid w:val="00B73D45"/>
    <w:rsid w:val="00B74765"/>
    <w:rsid w:val="00B80A80"/>
    <w:rsid w:val="00B80D70"/>
    <w:rsid w:val="00B8186C"/>
    <w:rsid w:val="00B82258"/>
    <w:rsid w:val="00B83AC4"/>
    <w:rsid w:val="00B85FF9"/>
    <w:rsid w:val="00B87D8A"/>
    <w:rsid w:val="00B90035"/>
    <w:rsid w:val="00B9122B"/>
    <w:rsid w:val="00B91B78"/>
    <w:rsid w:val="00B93680"/>
    <w:rsid w:val="00B939F2"/>
    <w:rsid w:val="00B93BDB"/>
    <w:rsid w:val="00B94CC6"/>
    <w:rsid w:val="00B9520A"/>
    <w:rsid w:val="00B9600D"/>
    <w:rsid w:val="00B9663A"/>
    <w:rsid w:val="00BA055B"/>
    <w:rsid w:val="00BA0D0D"/>
    <w:rsid w:val="00BA2292"/>
    <w:rsid w:val="00BA31D9"/>
    <w:rsid w:val="00BA486B"/>
    <w:rsid w:val="00BA4D78"/>
    <w:rsid w:val="00BA5021"/>
    <w:rsid w:val="00BB0892"/>
    <w:rsid w:val="00BB15FE"/>
    <w:rsid w:val="00BB1F3C"/>
    <w:rsid w:val="00BB40AE"/>
    <w:rsid w:val="00BB42CD"/>
    <w:rsid w:val="00BB53EA"/>
    <w:rsid w:val="00BB5DC0"/>
    <w:rsid w:val="00BB611E"/>
    <w:rsid w:val="00BB7763"/>
    <w:rsid w:val="00BC0F0F"/>
    <w:rsid w:val="00BC1E78"/>
    <w:rsid w:val="00BC2AC6"/>
    <w:rsid w:val="00BC3B0E"/>
    <w:rsid w:val="00BC4CA3"/>
    <w:rsid w:val="00BC55C3"/>
    <w:rsid w:val="00BC56AD"/>
    <w:rsid w:val="00BC56C8"/>
    <w:rsid w:val="00BD2DB8"/>
    <w:rsid w:val="00BD2F41"/>
    <w:rsid w:val="00BD37DF"/>
    <w:rsid w:val="00BD3C9B"/>
    <w:rsid w:val="00BD65A7"/>
    <w:rsid w:val="00BD6D31"/>
    <w:rsid w:val="00BE160F"/>
    <w:rsid w:val="00BE22C3"/>
    <w:rsid w:val="00BE3489"/>
    <w:rsid w:val="00BE3E91"/>
    <w:rsid w:val="00BE4812"/>
    <w:rsid w:val="00BE53EB"/>
    <w:rsid w:val="00BE5D32"/>
    <w:rsid w:val="00BE61F5"/>
    <w:rsid w:val="00BE621B"/>
    <w:rsid w:val="00BE7DCB"/>
    <w:rsid w:val="00BF023C"/>
    <w:rsid w:val="00BF0C1A"/>
    <w:rsid w:val="00BF2841"/>
    <w:rsid w:val="00BF3BD9"/>
    <w:rsid w:val="00BF51C1"/>
    <w:rsid w:val="00BF7F86"/>
    <w:rsid w:val="00C01705"/>
    <w:rsid w:val="00C01DAF"/>
    <w:rsid w:val="00C020DF"/>
    <w:rsid w:val="00C02DCE"/>
    <w:rsid w:val="00C03426"/>
    <w:rsid w:val="00C040F6"/>
    <w:rsid w:val="00C04FC8"/>
    <w:rsid w:val="00C050D1"/>
    <w:rsid w:val="00C052BB"/>
    <w:rsid w:val="00C079C3"/>
    <w:rsid w:val="00C10E1F"/>
    <w:rsid w:val="00C1179A"/>
    <w:rsid w:val="00C11AA7"/>
    <w:rsid w:val="00C126A6"/>
    <w:rsid w:val="00C13B98"/>
    <w:rsid w:val="00C13E85"/>
    <w:rsid w:val="00C13EC9"/>
    <w:rsid w:val="00C146CC"/>
    <w:rsid w:val="00C152C0"/>
    <w:rsid w:val="00C15351"/>
    <w:rsid w:val="00C15B09"/>
    <w:rsid w:val="00C17171"/>
    <w:rsid w:val="00C24D58"/>
    <w:rsid w:val="00C25264"/>
    <w:rsid w:val="00C264FB"/>
    <w:rsid w:val="00C26F9E"/>
    <w:rsid w:val="00C26FD9"/>
    <w:rsid w:val="00C27A98"/>
    <w:rsid w:val="00C27ADF"/>
    <w:rsid w:val="00C307F8"/>
    <w:rsid w:val="00C30FD1"/>
    <w:rsid w:val="00C31D1B"/>
    <w:rsid w:val="00C329E0"/>
    <w:rsid w:val="00C32CD9"/>
    <w:rsid w:val="00C34134"/>
    <w:rsid w:val="00C351C0"/>
    <w:rsid w:val="00C35E65"/>
    <w:rsid w:val="00C35F96"/>
    <w:rsid w:val="00C36E71"/>
    <w:rsid w:val="00C374E6"/>
    <w:rsid w:val="00C374F5"/>
    <w:rsid w:val="00C37CAB"/>
    <w:rsid w:val="00C4061D"/>
    <w:rsid w:val="00C44810"/>
    <w:rsid w:val="00C4502D"/>
    <w:rsid w:val="00C452D6"/>
    <w:rsid w:val="00C4547B"/>
    <w:rsid w:val="00C45EEE"/>
    <w:rsid w:val="00C4674D"/>
    <w:rsid w:val="00C4769F"/>
    <w:rsid w:val="00C476B5"/>
    <w:rsid w:val="00C517D2"/>
    <w:rsid w:val="00C51EEB"/>
    <w:rsid w:val="00C52618"/>
    <w:rsid w:val="00C53DE1"/>
    <w:rsid w:val="00C5472C"/>
    <w:rsid w:val="00C55040"/>
    <w:rsid w:val="00C55367"/>
    <w:rsid w:val="00C55B6A"/>
    <w:rsid w:val="00C5670C"/>
    <w:rsid w:val="00C567B4"/>
    <w:rsid w:val="00C57D50"/>
    <w:rsid w:val="00C61966"/>
    <w:rsid w:val="00C62D74"/>
    <w:rsid w:val="00C63FD2"/>
    <w:rsid w:val="00C6518F"/>
    <w:rsid w:val="00C65A4F"/>
    <w:rsid w:val="00C65E8D"/>
    <w:rsid w:val="00C66200"/>
    <w:rsid w:val="00C66727"/>
    <w:rsid w:val="00C66FAD"/>
    <w:rsid w:val="00C702C6"/>
    <w:rsid w:val="00C715F4"/>
    <w:rsid w:val="00C7177E"/>
    <w:rsid w:val="00C7188F"/>
    <w:rsid w:val="00C73DF3"/>
    <w:rsid w:val="00C7461D"/>
    <w:rsid w:val="00C74839"/>
    <w:rsid w:val="00C74CED"/>
    <w:rsid w:val="00C74F61"/>
    <w:rsid w:val="00C76474"/>
    <w:rsid w:val="00C76BE2"/>
    <w:rsid w:val="00C77302"/>
    <w:rsid w:val="00C77C79"/>
    <w:rsid w:val="00C824B2"/>
    <w:rsid w:val="00C8368C"/>
    <w:rsid w:val="00C85755"/>
    <w:rsid w:val="00C85CAC"/>
    <w:rsid w:val="00C86E8E"/>
    <w:rsid w:val="00C877A4"/>
    <w:rsid w:val="00C904E2"/>
    <w:rsid w:val="00C91F8D"/>
    <w:rsid w:val="00C92585"/>
    <w:rsid w:val="00C9361F"/>
    <w:rsid w:val="00C94774"/>
    <w:rsid w:val="00C9531E"/>
    <w:rsid w:val="00C97957"/>
    <w:rsid w:val="00CA2177"/>
    <w:rsid w:val="00CA2731"/>
    <w:rsid w:val="00CA2D42"/>
    <w:rsid w:val="00CA4E24"/>
    <w:rsid w:val="00CA7781"/>
    <w:rsid w:val="00CB0BE0"/>
    <w:rsid w:val="00CB0EAE"/>
    <w:rsid w:val="00CB166F"/>
    <w:rsid w:val="00CB175C"/>
    <w:rsid w:val="00CB1FDB"/>
    <w:rsid w:val="00CB317A"/>
    <w:rsid w:val="00CB493C"/>
    <w:rsid w:val="00CB74C6"/>
    <w:rsid w:val="00CB74DC"/>
    <w:rsid w:val="00CC1810"/>
    <w:rsid w:val="00CC313B"/>
    <w:rsid w:val="00CC51CA"/>
    <w:rsid w:val="00CC5425"/>
    <w:rsid w:val="00CC5B49"/>
    <w:rsid w:val="00CC7A77"/>
    <w:rsid w:val="00CD0F52"/>
    <w:rsid w:val="00CD30CA"/>
    <w:rsid w:val="00CD33CE"/>
    <w:rsid w:val="00CD4946"/>
    <w:rsid w:val="00CD66DC"/>
    <w:rsid w:val="00CE0C24"/>
    <w:rsid w:val="00CE175E"/>
    <w:rsid w:val="00CE4278"/>
    <w:rsid w:val="00CE45C9"/>
    <w:rsid w:val="00CE52A7"/>
    <w:rsid w:val="00CE5440"/>
    <w:rsid w:val="00CE54C2"/>
    <w:rsid w:val="00CE5A1A"/>
    <w:rsid w:val="00CE6350"/>
    <w:rsid w:val="00CE66DF"/>
    <w:rsid w:val="00CE69C0"/>
    <w:rsid w:val="00CE723C"/>
    <w:rsid w:val="00CF02AD"/>
    <w:rsid w:val="00CF0881"/>
    <w:rsid w:val="00CF2CC3"/>
    <w:rsid w:val="00CF3667"/>
    <w:rsid w:val="00CF3B9A"/>
    <w:rsid w:val="00CF4260"/>
    <w:rsid w:val="00CF618C"/>
    <w:rsid w:val="00CF75B1"/>
    <w:rsid w:val="00D02A05"/>
    <w:rsid w:val="00D035F5"/>
    <w:rsid w:val="00D04D0B"/>
    <w:rsid w:val="00D05192"/>
    <w:rsid w:val="00D07481"/>
    <w:rsid w:val="00D0757C"/>
    <w:rsid w:val="00D11BD2"/>
    <w:rsid w:val="00D1218E"/>
    <w:rsid w:val="00D121F5"/>
    <w:rsid w:val="00D1444F"/>
    <w:rsid w:val="00D14DC4"/>
    <w:rsid w:val="00D16B7D"/>
    <w:rsid w:val="00D176F5"/>
    <w:rsid w:val="00D17A68"/>
    <w:rsid w:val="00D17E00"/>
    <w:rsid w:val="00D2148B"/>
    <w:rsid w:val="00D21E5E"/>
    <w:rsid w:val="00D23286"/>
    <w:rsid w:val="00D23D82"/>
    <w:rsid w:val="00D24AF6"/>
    <w:rsid w:val="00D264B3"/>
    <w:rsid w:val="00D26A0D"/>
    <w:rsid w:val="00D26F52"/>
    <w:rsid w:val="00D27B6D"/>
    <w:rsid w:val="00D27FDC"/>
    <w:rsid w:val="00D30C63"/>
    <w:rsid w:val="00D31344"/>
    <w:rsid w:val="00D34199"/>
    <w:rsid w:val="00D34E5D"/>
    <w:rsid w:val="00D36FB6"/>
    <w:rsid w:val="00D37154"/>
    <w:rsid w:val="00D37244"/>
    <w:rsid w:val="00D4082A"/>
    <w:rsid w:val="00D408DE"/>
    <w:rsid w:val="00D40C42"/>
    <w:rsid w:val="00D42D6F"/>
    <w:rsid w:val="00D433B0"/>
    <w:rsid w:val="00D438A7"/>
    <w:rsid w:val="00D440DC"/>
    <w:rsid w:val="00D44A7C"/>
    <w:rsid w:val="00D45F3F"/>
    <w:rsid w:val="00D51F03"/>
    <w:rsid w:val="00D52729"/>
    <w:rsid w:val="00D53763"/>
    <w:rsid w:val="00D547E7"/>
    <w:rsid w:val="00D5552A"/>
    <w:rsid w:val="00D56AD3"/>
    <w:rsid w:val="00D570ED"/>
    <w:rsid w:val="00D63124"/>
    <w:rsid w:val="00D631F6"/>
    <w:rsid w:val="00D647D4"/>
    <w:rsid w:val="00D65391"/>
    <w:rsid w:val="00D65A3D"/>
    <w:rsid w:val="00D65C72"/>
    <w:rsid w:val="00D66C6E"/>
    <w:rsid w:val="00D66CD2"/>
    <w:rsid w:val="00D673DE"/>
    <w:rsid w:val="00D718E5"/>
    <w:rsid w:val="00D72BE7"/>
    <w:rsid w:val="00D74A65"/>
    <w:rsid w:val="00D75012"/>
    <w:rsid w:val="00D76662"/>
    <w:rsid w:val="00D77AA6"/>
    <w:rsid w:val="00D8135D"/>
    <w:rsid w:val="00D8174C"/>
    <w:rsid w:val="00D85704"/>
    <w:rsid w:val="00D869D8"/>
    <w:rsid w:val="00D87CFA"/>
    <w:rsid w:val="00D901A7"/>
    <w:rsid w:val="00D913D7"/>
    <w:rsid w:val="00D93062"/>
    <w:rsid w:val="00D93862"/>
    <w:rsid w:val="00D962E3"/>
    <w:rsid w:val="00D967FA"/>
    <w:rsid w:val="00DA00A1"/>
    <w:rsid w:val="00DA1E56"/>
    <w:rsid w:val="00DA380C"/>
    <w:rsid w:val="00DA4207"/>
    <w:rsid w:val="00DA4B0D"/>
    <w:rsid w:val="00DA4C54"/>
    <w:rsid w:val="00DA65D9"/>
    <w:rsid w:val="00DB06D1"/>
    <w:rsid w:val="00DB1685"/>
    <w:rsid w:val="00DB2605"/>
    <w:rsid w:val="00DB29AA"/>
    <w:rsid w:val="00DB2EDC"/>
    <w:rsid w:val="00DB41FC"/>
    <w:rsid w:val="00DB4733"/>
    <w:rsid w:val="00DB4E5F"/>
    <w:rsid w:val="00DB59BF"/>
    <w:rsid w:val="00DB6436"/>
    <w:rsid w:val="00DB75B0"/>
    <w:rsid w:val="00DC1A35"/>
    <w:rsid w:val="00DC2786"/>
    <w:rsid w:val="00DC532A"/>
    <w:rsid w:val="00DC539B"/>
    <w:rsid w:val="00DD1356"/>
    <w:rsid w:val="00DD24CB"/>
    <w:rsid w:val="00DE054D"/>
    <w:rsid w:val="00DE173C"/>
    <w:rsid w:val="00DE1F90"/>
    <w:rsid w:val="00DE2028"/>
    <w:rsid w:val="00DE378F"/>
    <w:rsid w:val="00DE4024"/>
    <w:rsid w:val="00DE448C"/>
    <w:rsid w:val="00DE65C4"/>
    <w:rsid w:val="00DE672C"/>
    <w:rsid w:val="00DE74B1"/>
    <w:rsid w:val="00DF0B9B"/>
    <w:rsid w:val="00DF2F6B"/>
    <w:rsid w:val="00DF4C0B"/>
    <w:rsid w:val="00DF5F4A"/>
    <w:rsid w:val="00DF6075"/>
    <w:rsid w:val="00DF696C"/>
    <w:rsid w:val="00E00653"/>
    <w:rsid w:val="00E00F6A"/>
    <w:rsid w:val="00E023D2"/>
    <w:rsid w:val="00E026DF"/>
    <w:rsid w:val="00E031B5"/>
    <w:rsid w:val="00E038CC"/>
    <w:rsid w:val="00E05121"/>
    <w:rsid w:val="00E054C4"/>
    <w:rsid w:val="00E0579C"/>
    <w:rsid w:val="00E06357"/>
    <w:rsid w:val="00E076F8"/>
    <w:rsid w:val="00E0786E"/>
    <w:rsid w:val="00E10ACB"/>
    <w:rsid w:val="00E10B8B"/>
    <w:rsid w:val="00E11D49"/>
    <w:rsid w:val="00E1257A"/>
    <w:rsid w:val="00E1307A"/>
    <w:rsid w:val="00E151BF"/>
    <w:rsid w:val="00E15300"/>
    <w:rsid w:val="00E16C77"/>
    <w:rsid w:val="00E179F9"/>
    <w:rsid w:val="00E211CD"/>
    <w:rsid w:val="00E2127C"/>
    <w:rsid w:val="00E221A8"/>
    <w:rsid w:val="00E247F3"/>
    <w:rsid w:val="00E24C05"/>
    <w:rsid w:val="00E251B0"/>
    <w:rsid w:val="00E25ACA"/>
    <w:rsid w:val="00E26812"/>
    <w:rsid w:val="00E26AB9"/>
    <w:rsid w:val="00E30EA9"/>
    <w:rsid w:val="00E34301"/>
    <w:rsid w:val="00E3510C"/>
    <w:rsid w:val="00E36309"/>
    <w:rsid w:val="00E3633C"/>
    <w:rsid w:val="00E363A5"/>
    <w:rsid w:val="00E37606"/>
    <w:rsid w:val="00E40019"/>
    <w:rsid w:val="00E41C9C"/>
    <w:rsid w:val="00E41F77"/>
    <w:rsid w:val="00E43256"/>
    <w:rsid w:val="00E440F9"/>
    <w:rsid w:val="00E441AC"/>
    <w:rsid w:val="00E451F2"/>
    <w:rsid w:val="00E4584C"/>
    <w:rsid w:val="00E47937"/>
    <w:rsid w:val="00E5020F"/>
    <w:rsid w:val="00E5141F"/>
    <w:rsid w:val="00E51D33"/>
    <w:rsid w:val="00E54229"/>
    <w:rsid w:val="00E5494B"/>
    <w:rsid w:val="00E558D4"/>
    <w:rsid w:val="00E60560"/>
    <w:rsid w:val="00E60819"/>
    <w:rsid w:val="00E63F50"/>
    <w:rsid w:val="00E64683"/>
    <w:rsid w:val="00E64883"/>
    <w:rsid w:val="00E65C58"/>
    <w:rsid w:val="00E66018"/>
    <w:rsid w:val="00E76391"/>
    <w:rsid w:val="00E8040F"/>
    <w:rsid w:val="00E81B1D"/>
    <w:rsid w:val="00E832E9"/>
    <w:rsid w:val="00E83891"/>
    <w:rsid w:val="00E84463"/>
    <w:rsid w:val="00E85994"/>
    <w:rsid w:val="00E86AB3"/>
    <w:rsid w:val="00E87BD3"/>
    <w:rsid w:val="00E87D16"/>
    <w:rsid w:val="00E87EF0"/>
    <w:rsid w:val="00E909C4"/>
    <w:rsid w:val="00E92A23"/>
    <w:rsid w:val="00E947CD"/>
    <w:rsid w:val="00E94C36"/>
    <w:rsid w:val="00E94C4D"/>
    <w:rsid w:val="00E969FF"/>
    <w:rsid w:val="00E9753C"/>
    <w:rsid w:val="00EA3012"/>
    <w:rsid w:val="00EA375C"/>
    <w:rsid w:val="00EA38B9"/>
    <w:rsid w:val="00EA3B0F"/>
    <w:rsid w:val="00EA5B77"/>
    <w:rsid w:val="00EA5E17"/>
    <w:rsid w:val="00EA61E8"/>
    <w:rsid w:val="00EA661B"/>
    <w:rsid w:val="00EA6638"/>
    <w:rsid w:val="00EA663B"/>
    <w:rsid w:val="00EA693F"/>
    <w:rsid w:val="00EA719C"/>
    <w:rsid w:val="00EA7A95"/>
    <w:rsid w:val="00EA7E7A"/>
    <w:rsid w:val="00EB00A9"/>
    <w:rsid w:val="00EB01EA"/>
    <w:rsid w:val="00EB0930"/>
    <w:rsid w:val="00EB0CCB"/>
    <w:rsid w:val="00EB127A"/>
    <w:rsid w:val="00EB1717"/>
    <w:rsid w:val="00EB2324"/>
    <w:rsid w:val="00EB4F42"/>
    <w:rsid w:val="00EB6245"/>
    <w:rsid w:val="00EB6543"/>
    <w:rsid w:val="00EB6C56"/>
    <w:rsid w:val="00EB7FDC"/>
    <w:rsid w:val="00EC1625"/>
    <w:rsid w:val="00EC1BE9"/>
    <w:rsid w:val="00EC276E"/>
    <w:rsid w:val="00EC47C4"/>
    <w:rsid w:val="00EC5DA7"/>
    <w:rsid w:val="00ED1572"/>
    <w:rsid w:val="00ED1640"/>
    <w:rsid w:val="00ED2569"/>
    <w:rsid w:val="00ED261B"/>
    <w:rsid w:val="00ED2A63"/>
    <w:rsid w:val="00ED2AAD"/>
    <w:rsid w:val="00ED2AC2"/>
    <w:rsid w:val="00ED526F"/>
    <w:rsid w:val="00ED5406"/>
    <w:rsid w:val="00ED6E95"/>
    <w:rsid w:val="00ED785C"/>
    <w:rsid w:val="00EE030A"/>
    <w:rsid w:val="00EE0BC7"/>
    <w:rsid w:val="00EE1497"/>
    <w:rsid w:val="00EE18A7"/>
    <w:rsid w:val="00EE1CD0"/>
    <w:rsid w:val="00EE1E25"/>
    <w:rsid w:val="00EE23B0"/>
    <w:rsid w:val="00EE358B"/>
    <w:rsid w:val="00EE4AC5"/>
    <w:rsid w:val="00EE4B9E"/>
    <w:rsid w:val="00EE662F"/>
    <w:rsid w:val="00EF35F4"/>
    <w:rsid w:val="00EF43AB"/>
    <w:rsid w:val="00EF57CB"/>
    <w:rsid w:val="00F0074C"/>
    <w:rsid w:val="00F010CA"/>
    <w:rsid w:val="00F029BC"/>
    <w:rsid w:val="00F02AD4"/>
    <w:rsid w:val="00F03A10"/>
    <w:rsid w:val="00F0446D"/>
    <w:rsid w:val="00F0453E"/>
    <w:rsid w:val="00F04B47"/>
    <w:rsid w:val="00F05BD6"/>
    <w:rsid w:val="00F05CCC"/>
    <w:rsid w:val="00F07861"/>
    <w:rsid w:val="00F10055"/>
    <w:rsid w:val="00F10608"/>
    <w:rsid w:val="00F10A45"/>
    <w:rsid w:val="00F11E74"/>
    <w:rsid w:val="00F12A7D"/>
    <w:rsid w:val="00F1387B"/>
    <w:rsid w:val="00F14F69"/>
    <w:rsid w:val="00F16552"/>
    <w:rsid w:val="00F16873"/>
    <w:rsid w:val="00F172F4"/>
    <w:rsid w:val="00F17CD1"/>
    <w:rsid w:val="00F20289"/>
    <w:rsid w:val="00F20E38"/>
    <w:rsid w:val="00F21CC7"/>
    <w:rsid w:val="00F221FA"/>
    <w:rsid w:val="00F22EB1"/>
    <w:rsid w:val="00F23846"/>
    <w:rsid w:val="00F25D81"/>
    <w:rsid w:val="00F25E11"/>
    <w:rsid w:val="00F25FE2"/>
    <w:rsid w:val="00F26F58"/>
    <w:rsid w:val="00F27CD8"/>
    <w:rsid w:val="00F27F44"/>
    <w:rsid w:val="00F30A66"/>
    <w:rsid w:val="00F318FE"/>
    <w:rsid w:val="00F31E20"/>
    <w:rsid w:val="00F32C7F"/>
    <w:rsid w:val="00F34A69"/>
    <w:rsid w:val="00F42B5E"/>
    <w:rsid w:val="00F42C76"/>
    <w:rsid w:val="00F43250"/>
    <w:rsid w:val="00F43E71"/>
    <w:rsid w:val="00F46E9A"/>
    <w:rsid w:val="00F4735C"/>
    <w:rsid w:val="00F50C15"/>
    <w:rsid w:val="00F50E47"/>
    <w:rsid w:val="00F5177A"/>
    <w:rsid w:val="00F51A43"/>
    <w:rsid w:val="00F53257"/>
    <w:rsid w:val="00F538A1"/>
    <w:rsid w:val="00F5609C"/>
    <w:rsid w:val="00F56667"/>
    <w:rsid w:val="00F57454"/>
    <w:rsid w:val="00F612D8"/>
    <w:rsid w:val="00F6357B"/>
    <w:rsid w:val="00F64087"/>
    <w:rsid w:val="00F64D9D"/>
    <w:rsid w:val="00F655BC"/>
    <w:rsid w:val="00F65AC7"/>
    <w:rsid w:val="00F65FB2"/>
    <w:rsid w:val="00F669A5"/>
    <w:rsid w:val="00F66A6E"/>
    <w:rsid w:val="00F671ED"/>
    <w:rsid w:val="00F7192C"/>
    <w:rsid w:val="00F71CBC"/>
    <w:rsid w:val="00F73E18"/>
    <w:rsid w:val="00F75974"/>
    <w:rsid w:val="00F75BA4"/>
    <w:rsid w:val="00F76A92"/>
    <w:rsid w:val="00F7741B"/>
    <w:rsid w:val="00F77D2E"/>
    <w:rsid w:val="00F82807"/>
    <w:rsid w:val="00F83F0D"/>
    <w:rsid w:val="00F84CE3"/>
    <w:rsid w:val="00F85D83"/>
    <w:rsid w:val="00F860A5"/>
    <w:rsid w:val="00F864A4"/>
    <w:rsid w:val="00F900EE"/>
    <w:rsid w:val="00F906C3"/>
    <w:rsid w:val="00F912BB"/>
    <w:rsid w:val="00F91391"/>
    <w:rsid w:val="00F91A92"/>
    <w:rsid w:val="00F91E01"/>
    <w:rsid w:val="00F92975"/>
    <w:rsid w:val="00F953E6"/>
    <w:rsid w:val="00F9747D"/>
    <w:rsid w:val="00FA001D"/>
    <w:rsid w:val="00FA0831"/>
    <w:rsid w:val="00FA3231"/>
    <w:rsid w:val="00FA4056"/>
    <w:rsid w:val="00FA4129"/>
    <w:rsid w:val="00FA5777"/>
    <w:rsid w:val="00FA60F5"/>
    <w:rsid w:val="00FA6149"/>
    <w:rsid w:val="00FA6819"/>
    <w:rsid w:val="00FA7DBF"/>
    <w:rsid w:val="00FB1A6D"/>
    <w:rsid w:val="00FB289B"/>
    <w:rsid w:val="00FB3FE0"/>
    <w:rsid w:val="00FB4087"/>
    <w:rsid w:val="00FB59C1"/>
    <w:rsid w:val="00FB745D"/>
    <w:rsid w:val="00FC0D22"/>
    <w:rsid w:val="00FC1215"/>
    <w:rsid w:val="00FC1239"/>
    <w:rsid w:val="00FC17A3"/>
    <w:rsid w:val="00FC1D1A"/>
    <w:rsid w:val="00FC2BD0"/>
    <w:rsid w:val="00FC2D70"/>
    <w:rsid w:val="00FC51CB"/>
    <w:rsid w:val="00FC51E5"/>
    <w:rsid w:val="00FC6059"/>
    <w:rsid w:val="00FC64DF"/>
    <w:rsid w:val="00FC6A79"/>
    <w:rsid w:val="00FD190A"/>
    <w:rsid w:val="00FD2A98"/>
    <w:rsid w:val="00FD3ADD"/>
    <w:rsid w:val="00FD4064"/>
    <w:rsid w:val="00FD426F"/>
    <w:rsid w:val="00FD46D9"/>
    <w:rsid w:val="00FE048A"/>
    <w:rsid w:val="00FE0962"/>
    <w:rsid w:val="00FE0D15"/>
    <w:rsid w:val="00FE3C54"/>
    <w:rsid w:val="00FE4310"/>
    <w:rsid w:val="00FE51B9"/>
    <w:rsid w:val="00FE5ADC"/>
    <w:rsid w:val="00FE5B87"/>
    <w:rsid w:val="00FE5CB3"/>
    <w:rsid w:val="00FE7F37"/>
    <w:rsid w:val="00FF083D"/>
    <w:rsid w:val="00FF11BC"/>
    <w:rsid w:val="00FF2788"/>
    <w:rsid w:val="00FF3FA3"/>
    <w:rsid w:val="00FF4007"/>
    <w:rsid w:val="00FF465A"/>
    <w:rsid w:val="00FF6ABD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161986"/>
  <w15:docId w15:val="{FF1957F4-64B4-4C10-B391-E73BFCD5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1B9"/>
    <w:pPr>
      <w:tabs>
        <w:tab w:val="left" w:pos="10206"/>
      </w:tabs>
      <w:spacing w:before="120" w:after="40" w:line="240" w:lineRule="auto"/>
      <w:ind w:right="28"/>
      <w:jc w:val="both"/>
    </w:pPr>
    <w:rPr>
      <w:rFonts w:ascii="Cambria" w:hAnsi="Cambria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F40"/>
    <w:pPr>
      <w:pBdr>
        <w:bottom w:val="threeDEngrave" w:sz="12" w:space="1" w:color="4F6228" w:themeColor="accent3" w:themeShade="80"/>
      </w:pBdr>
      <w:shd w:val="clear" w:color="auto" w:fill="FFFFFF" w:themeFill="background1"/>
      <w:spacing w:before="40"/>
      <w:jc w:val="center"/>
      <w:outlineLvl w:val="0"/>
    </w:pPr>
    <w:rPr>
      <w:rFonts w:ascii="Corbel" w:hAnsi="Corbel"/>
      <w:b/>
      <w:smallCaps/>
      <w:color w:val="4F6228" w:themeColor="accent3" w:themeShade="8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F40"/>
    <w:pPr>
      <w:tabs>
        <w:tab w:val="left" w:pos="4962"/>
        <w:tab w:val="left" w:pos="8222"/>
      </w:tabs>
      <w:spacing w:after="120"/>
      <w:jc w:val="center"/>
      <w:outlineLvl w:val="1"/>
    </w:pPr>
    <w:rPr>
      <w:rFonts w:ascii="Calibri Light" w:eastAsia="Baskerville Old Face" w:hAnsi="Calibri Light" w:cs="Arial"/>
      <w:b/>
      <w:color w:val="4F6228" w:themeColor="accent3" w:themeShade="80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A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1B9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A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4AC5"/>
  </w:style>
  <w:style w:type="paragraph" w:styleId="Footer">
    <w:name w:val="footer"/>
    <w:basedOn w:val="Normal"/>
    <w:link w:val="FooterChar"/>
    <w:uiPriority w:val="99"/>
    <w:unhideWhenUsed/>
    <w:rsid w:val="00EE4AC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4AC5"/>
  </w:style>
  <w:style w:type="paragraph" w:styleId="BodyText2">
    <w:name w:val="Body Text 2"/>
    <w:basedOn w:val="Normal"/>
    <w:link w:val="BodyText2Char"/>
    <w:rsid w:val="006C673B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C67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3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D5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BF0C1A"/>
    <w:pPr>
      <w:widowControl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0C1A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272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A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B317A"/>
    <w:pPr>
      <w:widowControl/>
      <w:spacing w:after="0" w:line="240" w:lineRule="auto"/>
    </w:pPr>
  </w:style>
  <w:style w:type="paragraph" w:customStyle="1" w:styleId="Bullets">
    <w:name w:val="Bullets"/>
    <w:basedOn w:val="List2"/>
    <w:autoRedefine/>
    <w:qFormat/>
    <w:rsid w:val="00722070"/>
    <w:pPr>
      <w:tabs>
        <w:tab w:val="clear" w:pos="10206"/>
      </w:tabs>
      <w:spacing w:before="80" w:after="120"/>
      <w:ind w:left="0" w:firstLine="0"/>
      <w:contextualSpacing w:val="0"/>
    </w:pPr>
    <w:rPr>
      <w:rFonts w:asciiTheme="minorHAnsi" w:hAnsiTheme="minorHAnsi" w:cstheme="minorHAnsi"/>
      <w:bCs/>
      <w:color w:val="FF0000"/>
      <w:sz w:val="21"/>
      <w:szCs w:val="21"/>
    </w:rPr>
  </w:style>
  <w:style w:type="paragraph" w:styleId="Title">
    <w:name w:val="Title"/>
    <w:basedOn w:val="ListParagraph"/>
    <w:next w:val="Normal"/>
    <w:link w:val="TitleChar"/>
    <w:uiPriority w:val="10"/>
    <w:qFormat/>
    <w:rsid w:val="003A11B9"/>
    <w:pPr>
      <w:numPr>
        <w:numId w:val="0"/>
      </w:numPr>
      <w:shd w:val="clear" w:color="auto" w:fill="FFFFFF" w:themeFill="background1"/>
      <w:spacing w:after="0"/>
      <w:ind w:left="-450"/>
      <w:jc w:val="center"/>
    </w:pPr>
    <w:rPr>
      <w:rFonts w:ascii="Corbel" w:hAnsi="Corbel" w:cs="Tahoma"/>
      <w:b/>
      <w:smallCaps/>
      <w:color w:val="4F6228" w:themeColor="accent3" w:themeShade="80"/>
      <w:spacing w:val="-4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11B9"/>
    <w:rPr>
      <w:rFonts w:ascii="Corbel" w:hAnsi="Corbel" w:cs="Tahoma"/>
      <w:b/>
      <w:smallCaps/>
      <w:color w:val="4F6228" w:themeColor="accent3" w:themeShade="80"/>
      <w:spacing w:val="-4"/>
      <w:sz w:val="52"/>
      <w:szCs w:val="52"/>
      <w:shd w:val="clear" w:color="auto" w:fill="FFFFFF" w:themeFill="background1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3A11B9"/>
    <w:pPr>
      <w:numPr>
        <w:numId w:val="0"/>
      </w:numPr>
      <w:shd w:val="clear" w:color="auto" w:fill="FFFFFF" w:themeFill="background1"/>
      <w:spacing w:before="40"/>
      <w:ind w:left="-450"/>
      <w:jc w:val="center"/>
    </w:pPr>
    <w:rPr>
      <w:rFonts w:eastAsia="Baskerville Old Face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3A11B9"/>
    <w:rPr>
      <w:rFonts w:ascii="Cambria" w:eastAsia="Baskerville Old Face" w:hAnsi="Cambria" w:cs="Arial"/>
      <w:sz w:val="20"/>
      <w:szCs w:val="20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906F40"/>
    <w:rPr>
      <w:rFonts w:ascii="Corbel" w:hAnsi="Corbel"/>
      <w:b/>
      <w:smallCaps/>
      <w:color w:val="4F6228" w:themeColor="accent3" w:themeShade="80"/>
      <w:sz w:val="40"/>
      <w:szCs w:val="40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906F40"/>
    <w:rPr>
      <w:rFonts w:ascii="Calibri Light" w:eastAsia="Baskerville Old Face" w:hAnsi="Calibri Light" w:cs="Arial"/>
      <w:b/>
      <w:color w:val="4F6228" w:themeColor="accent3" w:themeShade="80"/>
      <w:sz w:val="26"/>
      <w:szCs w:val="26"/>
    </w:rPr>
  </w:style>
  <w:style w:type="paragraph" w:styleId="List2">
    <w:name w:val="List 2"/>
    <w:basedOn w:val="Normal"/>
    <w:uiPriority w:val="99"/>
    <w:unhideWhenUsed/>
    <w:rsid w:val="003A11B9"/>
    <w:pPr>
      <w:ind w:left="720" w:hanging="360"/>
      <w:contextualSpacing/>
    </w:pPr>
  </w:style>
  <w:style w:type="character" w:customStyle="1" w:styleId="apple-converted-space">
    <w:name w:val="apple-converted-space"/>
    <w:basedOn w:val="DefaultParagraphFont"/>
    <w:rsid w:val="00DC2786"/>
  </w:style>
  <w:style w:type="character" w:styleId="UnresolvedMention">
    <w:name w:val="Unresolved Mention"/>
    <w:basedOn w:val="DefaultParagraphFont"/>
    <w:uiPriority w:val="99"/>
    <w:semiHidden/>
    <w:unhideWhenUsed/>
    <w:rsid w:val="00346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B8B"/>
    <w:rPr>
      <w:color w:val="800080" w:themeColor="followedHyperlink"/>
      <w:u w:val="single"/>
    </w:rPr>
  </w:style>
  <w:style w:type="paragraph" w:customStyle="1" w:styleId="Body">
    <w:name w:val="Body"/>
    <w:rsid w:val="000F500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0F500A"/>
    <w:pPr>
      <w:numPr>
        <w:numId w:val="3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D2AA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table" w:styleId="TableGrid">
    <w:name w:val="Table Grid"/>
    <w:basedOn w:val="TableNormal"/>
    <w:rsid w:val="00ED2AA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82EB4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6F406F"/>
    <w:pPr>
      <w:tabs>
        <w:tab w:val="clear" w:pos="10206"/>
      </w:tabs>
      <w:spacing w:before="80" w:after="80"/>
      <w:ind w:right="0"/>
    </w:pPr>
    <w:rPr>
      <w:rFonts w:asciiTheme="minorHAnsi" w:hAnsiTheme="minorHAnsi" w:cstheme="minorHAnsi"/>
      <w:bCs/>
      <w:spacing w:val="-2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6F406F"/>
    <w:rPr>
      <w:rFonts w:cstheme="minorHAnsi"/>
      <w:bCs/>
      <w:spacing w:val="-2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gheim@ntlwor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stuarttraghei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FDBC-1475-4DF7-8D5C-99B53B29A3A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1311</Words>
  <Characters>7476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Tragheim</dc:creator>
  <cp:keywords/>
  <cp:lastModifiedBy>Stuart Tragheim</cp:lastModifiedBy>
  <cp:revision>4</cp:revision>
  <dcterms:created xsi:type="dcterms:W3CDTF">2024-04-23T11:44:00Z</dcterms:created>
  <dcterms:modified xsi:type="dcterms:W3CDTF">2024-04-23T11:45:00Z</dcterms:modified>
</cp:coreProperties>
</file>